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72" w:type="dxa"/>
        <w:tblLayout w:type="fixed"/>
        <w:tblCellMar>
          <w:left w:w="70" w:type="dxa"/>
          <w:right w:w="70" w:type="dxa"/>
        </w:tblCellMar>
        <w:tblLook w:val="0000" w:firstRow="0" w:lastRow="0" w:firstColumn="0" w:lastColumn="0" w:noHBand="0" w:noVBand="0"/>
      </w:tblPr>
      <w:tblGrid>
        <w:gridCol w:w="5529"/>
        <w:gridCol w:w="3402"/>
      </w:tblGrid>
      <w:tr w:rsidR="00C72142" w:rsidRPr="00340DD4" w:rsidTr="00C72142">
        <w:trPr>
          <w:trHeight w:val="2548"/>
        </w:trPr>
        <w:tc>
          <w:tcPr>
            <w:tcW w:w="5529" w:type="dxa"/>
            <w:tcMar>
              <w:left w:w="170" w:type="dxa"/>
              <w:right w:w="170" w:type="dxa"/>
            </w:tcMar>
          </w:tcPr>
          <w:p w:rsidR="00C72142" w:rsidRPr="00340DD4" w:rsidRDefault="00C72142" w:rsidP="00864CEE">
            <w:pPr>
              <w:widowControl w:val="0"/>
              <w:spacing w:line="280" w:lineRule="atLeast"/>
              <w:ind w:left="85"/>
              <w:rPr>
                <w:rFonts w:ascii="KIX Barcode" w:hAnsi="KIX Barcode" w:cs="Arial"/>
              </w:rPr>
            </w:pPr>
            <w:bookmarkStart w:id="0" w:name="_GoBack"/>
            <w:bookmarkEnd w:id="0"/>
          </w:p>
        </w:tc>
        <w:tc>
          <w:tcPr>
            <w:tcW w:w="3402" w:type="dxa"/>
            <w:vMerge w:val="restart"/>
            <w:tcBorders>
              <w:left w:val="nil"/>
            </w:tcBorders>
          </w:tcPr>
          <w:p w:rsidR="00C72142" w:rsidRPr="00340DD4" w:rsidRDefault="00C72142" w:rsidP="00864CEE">
            <w:pPr>
              <w:tabs>
                <w:tab w:val="left" w:pos="693"/>
              </w:tabs>
              <w:spacing w:before="40" w:line="280" w:lineRule="atLeast"/>
              <w:ind w:left="-25"/>
              <w:rPr>
                <w:rFonts w:ascii="KIX Barcode" w:hAnsi="KIX Barcode"/>
              </w:rPr>
            </w:pPr>
          </w:p>
        </w:tc>
      </w:tr>
      <w:tr w:rsidR="008439AF" w:rsidRPr="00340DD4" w:rsidTr="008439AF">
        <w:trPr>
          <w:trHeight w:hRule="exact" w:val="2268"/>
        </w:trPr>
        <w:tc>
          <w:tcPr>
            <w:tcW w:w="5529" w:type="dxa"/>
          </w:tcPr>
          <w:p w:rsidR="008439AF" w:rsidRPr="00747E31" w:rsidRDefault="008439AF" w:rsidP="00B52695">
            <w:pPr>
              <w:pStyle w:val="Rdam-Adres"/>
              <w:spacing w:line="280" w:lineRule="atLeast"/>
            </w:pPr>
          </w:p>
        </w:tc>
        <w:tc>
          <w:tcPr>
            <w:tcW w:w="3402" w:type="dxa"/>
            <w:vMerge/>
            <w:tcBorders>
              <w:left w:val="nil"/>
            </w:tcBorders>
          </w:tcPr>
          <w:p w:rsidR="008439AF" w:rsidRPr="00340DD4" w:rsidRDefault="008439AF" w:rsidP="00864CEE">
            <w:pPr>
              <w:tabs>
                <w:tab w:val="left" w:pos="6804"/>
              </w:tabs>
              <w:spacing w:line="280" w:lineRule="atLeast"/>
              <w:ind w:left="-28"/>
              <w:rPr>
                <w:b/>
              </w:rPr>
            </w:pPr>
          </w:p>
        </w:tc>
      </w:tr>
      <w:tr w:rsidR="008439AF" w:rsidRPr="00340DD4" w:rsidTr="008439AF">
        <w:trPr>
          <w:trHeight w:hRule="exact" w:val="737"/>
        </w:trPr>
        <w:tc>
          <w:tcPr>
            <w:tcW w:w="5529" w:type="dxa"/>
            <w:tcMar>
              <w:left w:w="170" w:type="dxa"/>
              <w:right w:w="170" w:type="dxa"/>
            </w:tcMar>
          </w:tcPr>
          <w:p w:rsidR="008439AF" w:rsidRPr="00340DD4" w:rsidRDefault="008439AF" w:rsidP="00864CEE">
            <w:pPr>
              <w:pStyle w:val="Rdam-Verzendsoort"/>
              <w:spacing w:line="280" w:lineRule="atLeast"/>
              <w:rPr>
                <w:b w:val="0"/>
              </w:rPr>
            </w:pPr>
          </w:p>
        </w:tc>
        <w:tc>
          <w:tcPr>
            <w:tcW w:w="3402" w:type="dxa"/>
            <w:vMerge/>
            <w:tcBorders>
              <w:left w:val="nil"/>
            </w:tcBorders>
          </w:tcPr>
          <w:p w:rsidR="008439AF" w:rsidRPr="00340DD4" w:rsidRDefault="008439AF" w:rsidP="00864CEE">
            <w:pPr>
              <w:tabs>
                <w:tab w:val="left" w:pos="6804"/>
              </w:tabs>
              <w:spacing w:line="280" w:lineRule="atLeast"/>
              <w:ind w:left="-28"/>
              <w:rPr>
                <w:b/>
              </w:rPr>
            </w:pPr>
          </w:p>
        </w:tc>
      </w:tr>
    </w:tbl>
    <w:p w:rsidR="007D197A" w:rsidRPr="00B52695" w:rsidRDefault="00B52695" w:rsidP="00864CEE">
      <w:pPr>
        <w:pStyle w:val="BriefTekst"/>
        <w:spacing w:line="280" w:lineRule="atLeast"/>
        <w:rPr>
          <w:b/>
          <w:sz w:val="22"/>
          <w:szCs w:val="22"/>
        </w:rPr>
        <w:sectPr w:rsidR="007D197A" w:rsidRPr="00B52695" w:rsidSect="006C7A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247" w:bottom="1418" w:left="2268" w:header="567" w:footer="709" w:gutter="0"/>
          <w:cols w:space="708"/>
          <w:formProt w:val="0"/>
          <w:titlePg/>
        </w:sectPr>
      </w:pPr>
      <w:r w:rsidRPr="00B52695">
        <w:rPr>
          <w:b/>
          <w:sz w:val="22"/>
          <w:szCs w:val="22"/>
        </w:rPr>
        <w:t>Pilot Triage, passende zorg, passend vervoer</w:t>
      </w:r>
    </w:p>
    <w:p w:rsidR="00120AB2" w:rsidRPr="00B52695" w:rsidRDefault="00120AB2" w:rsidP="00864CEE">
      <w:pPr>
        <w:pStyle w:val="BriefTekst"/>
        <w:spacing w:line="280" w:lineRule="atLeast"/>
        <w:rPr>
          <w:b/>
        </w:rPr>
      </w:pPr>
    </w:p>
    <w:p w:rsidR="00F95BE4" w:rsidRPr="00340DD4" w:rsidRDefault="00F95BE4" w:rsidP="00864CEE">
      <w:pPr>
        <w:pStyle w:val="BriefTekst"/>
        <w:spacing w:line="280" w:lineRule="atLeast"/>
      </w:pPr>
    </w:p>
    <w:p w:rsidR="00EC63D3" w:rsidRDefault="00EC63D3" w:rsidP="00864CEE">
      <w:pPr>
        <w:pStyle w:val="Default"/>
        <w:spacing w:line="280" w:lineRule="atLeast"/>
        <w:rPr>
          <w:sz w:val="20"/>
          <w:szCs w:val="20"/>
        </w:rPr>
      </w:pPr>
      <w:bookmarkStart w:id="1" w:name="tekst"/>
      <w:bookmarkEnd w:id="1"/>
    </w:p>
    <w:p w:rsidR="00864CEE" w:rsidRPr="00340DD4" w:rsidRDefault="00864CEE" w:rsidP="00864CEE">
      <w:pPr>
        <w:pStyle w:val="Default"/>
        <w:spacing w:line="280" w:lineRule="atLeast"/>
        <w:rPr>
          <w:sz w:val="20"/>
          <w:szCs w:val="20"/>
        </w:rPr>
      </w:pPr>
    </w:p>
    <w:p w:rsidR="00864CEE" w:rsidRPr="00340DD4" w:rsidRDefault="004E0EAE" w:rsidP="00864CEE">
      <w:pPr>
        <w:pStyle w:val="Default"/>
        <w:spacing w:line="280" w:lineRule="atLeast"/>
        <w:rPr>
          <w:b/>
          <w:sz w:val="20"/>
          <w:szCs w:val="20"/>
        </w:rPr>
      </w:pPr>
      <w:r w:rsidRPr="00340DD4">
        <w:rPr>
          <w:b/>
          <w:sz w:val="20"/>
          <w:szCs w:val="20"/>
        </w:rPr>
        <w:t>Doelgroep en aanleiding</w:t>
      </w:r>
    </w:p>
    <w:p w:rsidR="004E0EAE" w:rsidRPr="00340DD4" w:rsidRDefault="004E0EAE" w:rsidP="004E0EAE">
      <w:pPr>
        <w:pStyle w:val="Default"/>
        <w:spacing w:line="280" w:lineRule="atLeast"/>
        <w:rPr>
          <w:sz w:val="20"/>
          <w:szCs w:val="20"/>
        </w:rPr>
      </w:pPr>
      <w:r w:rsidRPr="00340DD4">
        <w:rPr>
          <w:sz w:val="20"/>
          <w:szCs w:val="20"/>
        </w:rPr>
        <w:t>Mensen met verward gedrag</w:t>
      </w:r>
      <w:r w:rsidR="00147A9D">
        <w:rPr>
          <w:sz w:val="20"/>
          <w:szCs w:val="20"/>
        </w:rPr>
        <w:t>,</w:t>
      </w:r>
      <w:r w:rsidRPr="00340DD4">
        <w:rPr>
          <w:sz w:val="20"/>
          <w:szCs w:val="20"/>
        </w:rPr>
        <w:t xml:space="preserve"> zijn mensen die (al dan niet tijdelijk) de grip op hun leven (dreigen te) verliezen, waardoor er het risico is dat zij zichzelf of andere schade berokkenen. </w:t>
      </w:r>
      <w:r w:rsidR="009C624D">
        <w:rPr>
          <w:sz w:val="20"/>
          <w:szCs w:val="20"/>
        </w:rPr>
        <w:t>V</w:t>
      </w:r>
      <w:r w:rsidRPr="00340DD4">
        <w:rPr>
          <w:sz w:val="20"/>
          <w:szCs w:val="20"/>
        </w:rPr>
        <w:t xml:space="preserve">erward gedrag </w:t>
      </w:r>
      <w:r w:rsidR="009C624D">
        <w:rPr>
          <w:sz w:val="20"/>
          <w:szCs w:val="20"/>
        </w:rPr>
        <w:t xml:space="preserve">kan </w:t>
      </w:r>
      <w:r w:rsidRPr="00340DD4">
        <w:rPr>
          <w:sz w:val="20"/>
          <w:szCs w:val="20"/>
        </w:rPr>
        <w:t xml:space="preserve">verschillende oorzaken </w:t>
      </w:r>
      <w:r w:rsidR="009C624D">
        <w:rPr>
          <w:sz w:val="20"/>
          <w:szCs w:val="20"/>
        </w:rPr>
        <w:t>hebben</w:t>
      </w:r>
      <w:r w:rsidRPr="00340DD4">
        <w:rPr>
          <w:sz w:val="20"/>
          <w:szCs w:val="20"/>
        </w:rPr>
        <w:t xml:space="preserve">, </w:t>
      </w:r>
      <w:r w:rsidR="00147A9D">
        <w:rPr>
          <w:sz w:val="20"/>
          <w:szCs w:val="20"/>
        </w:rPr>
        <w:t>zoals</w:t>
      </w:r>
      <w:r w:rsidRPr="00340DD4">
        <w:rPr>
          <w:sz w:val="20"/>
          <w:szCs w:val="20"/>
        </w:rPr>
        <w:t xml:space="preserve"> (O)GGZ- problematiek, dement</w:t>
      </w:r>
      <w:r w:rsidR="009C624D">
        <w:rPr>
          <w:sz w:val="20"/>
          <w:szCs w:val="20"/>
        </w:rPr>
        <w:t>ie</w:t>
      </w:r>
      <w:r w:rsidRPr="00340DD4">
        <w:rPr>
          <w:sz w:val="20"/>
          <w:szCs w:val="20"/>
        </w:rPr>
        <w:t xml:space="preserve"> </w:t>
      </w:r>
      <w:r w:rsidR="009C624D">
        <w:rPr>
          <w:sz w:val="20"/>
          <w:szCs w:val="20"/>
        </w:rPr>
        <w:t>of een verstandelijke beperking</w:t>
      </w:r>
      <w:r w:rsidRPr="00340DD4">
        <w:rPr>
          <w:sz w:val="20"/>
          <w:szCs w:val="20"/>
        </w:rPr>
        <w:t xml:space="preserve">. </w:t>
      </w:r>
    </w:p>
    <w:p w:rsidR="004E0EAE" w:rsidRPr="00340DD4" w:rsidRDefault="004E0EAE" w:rsidP="00864CEE">
      <w:pPr>
        <w:pStyle w:val="Default"/>
        <w:spacing w:line="280" w:lineRule="atLeast"/>
        <w:rPr>
          <w:sz w:val="20"/>
          <w:szCs w:val="20"/>
        </w:rPr>
      </w:pPr>
    </w:p>
    <w:p w:rsidR="00F94086" w:rsidRDefault="00864CEE" w:rsidP="00864CEE">
      <w:pPr>
        <w:pStyle w:val="Default"/>
        <w:spacing w:line="280" w:lineRule="atLeast"/>
        <w:rPr>
          <w:sz w:val="20"/>
          <w:szCs w:val="20"/>
        </w:rPr>
      </w:pPr>
      <w:r w:rsidRPr="00340DD4">
        <w:rPr>
          <w:sz w:val="20"/>
          <w:szCs w:val="20"/>
        </w:rPr>
        <w:t xml:space="preserve">De Nationale politie heeft aangegeven </w:t>
      </w:r>
      <w:r w:rsidR="00170A59">
        <w:rPr>
          <w:sz w:val="20"/>
          <w:szCs w:val="20"/>
        </w:rPr>
        <w:t xml:space="preserve">per 1 januari </w:t>
      </w:r>
      <w:r w:rsidRPr="00340DD4">
        <w:rPr>
          <w:sz w:val="20"/>
          <w:szCs w:val="20"/>
        </w:rPr>
        <w:t xml:space="preserve">2018 te stoppen met het vervoer van </w:t>
      </w:r>
      <w:r w:rsidR="00E857B1" w:rsidRPr="00340DD4">
        <w:rPr>
          <w:sz w:val="20"/>
          <w:szCs w:val="20"/>
        </w:rPr>
        <w:t>mensen</w:t>
      </w:r>
      <w:r w:rsidRPr="00340DD4">
        <w:rPr>
          <w:sz w:val="20"/>
          <w:szCs w:val="20"/>
        </w:rPr>
        <w:t xml:space="preserve"> met verward gedrag</w:t>
      </w:r>
      <w:r w:rsidR="00313498" w:rsidRPr="00340DD4">
        <w:rPr>
          <w:sz w:val="20"/>
          <w:szCs w:val="20"/>
        </w:rPr>
        <w:t xml:space="preserve">. </w:t>
      </w:r>
      <w:r w:rsidR="00682565" w:rsidRPr="00340DD4">
        <w:rPr>
          <w:sz w:val="20"/>
          <w:szCs w:val="20"/>
        </w:rPr>
        <w:t xml:space="preserve">Inzet van de politie draagt namelijk niet altijd bij aan de benodigde passende zorg voor </w:t>
      </w:r>
      <w:r w:rsidR="00EC63D3">
        <w:rPr>
          <w:sz w:val="20"/>
          <w:szCs w:val="20"/>
        </w:rPr>
        <w:t xml:space="preserve">deze </w:t>
      </w:r>
      <w:r w:rsidR="00682565" w:rsidRPr="00340DD4">
        <w:rPr>
          <w:sz w:val="20"/>
          <w:szCs w:val="20"/>
        </w:rPr>
        <w:t xml:space="preserve">personen. Zo kan dit verwarde gedrag in sommige gevallen verergeren bij confrontatie met de politie. </w:t>
      </w:r>
    </w:p>
    <w:p w:rsidR="00B61BF1" w:rsidRPr="00340DD4" w:rsidRDefault="00B61BF1" w:rsidP="00864CEE">
      <w:pPr>
        <w:pStyle w:val="Default"/>
        <w:spacing w:line="280" w:lineRule="atLeast"/>
        <w:rPr>
          <w:sz w:val="20"/>
          <w:szCs w:val="20"/>
        </w:rPr>
      </w:pPr>
    </w:p>
    <w:p w:rsidR="00864CEE" w:rsidRPr="00340DD4" w:rsidRDefault="00864CEE" w:rsidP="00864CEE">
      <w:pPr>
        <w:pStyle w:val="Default"/>
        <w:spacing w:line="280" w:lineRule="atLeast"/>
        <w:rPr>
          <w:b/>
          <w:sz w:val="20"/>
          <w:szCs w:val="20"/>
        </w:rPr>
      </w:pPr>
      <w:r w:rsidRPr="00340DD4">
        <w:rPr>
          <w:b/>
          <w:sz w:val="20"/>
          <w:szCs w:val="20"/>
        </w:rPr>
        <w:t xml:space="preserve">Samenwerking </w:t>
      </w:r>
    </w:p>
    <w:p w:rsidR="00864CEE" w:rsidRPr="00F3487C" w:rsidRDefault="00864CEE" w:rsidP="00864CEE">
      <w:pPr>
        <w:pStyle w:val="Default"/>
        <w:spacing w:line="280" w:lineRule="atLeast"/>
        <w:rPr>
          <w:color w:val="auto"/>
          <w:sz w:val="20"/>
          <w:szCs w:val="20"/>
        </w:rPr>
      </w:pPr>
      <w:r w:rsidRPr="00340DD4">
        <w:rPr>
          <w:sz w:val="20"/>
          <w:szCs w:val="20"/>
        </w:rPr>
        <w:t xml:space="preserve">Voor het project </w:t>
      </w:r>
      <w:r w:rsidR="00F94086" w:rsidRPr="00340DD4">
        <w:rPr>
          <w:sz w:val="20"/>
          <w:szCs w:val="20"/>
        </w:rPr>
        <w:t xml:space="preserve">‘Triage, passende zorg en vervoer voor mensen met verward gedrag’ </w:t>
      </w:r>
      <w:r w:rsidRPr="00340DD4">
        <w:rPr>
          <w:sz w:val="20"/>
          <w:szCs w:val="20"/>
        </w:rPr>
        <w:t>is een samenwerkingsverband van Politie eenheid Rotterdam, Ambulance</w:t>
      </w:r>
      <w:r w:rsidR="00DF587A">
        <w:rPr>
          <w:sz w:val="20"/>
          <w:szCs w:val="20"/>
        </w:rPr>
        <w:t xml:space="preserve"> Zorg Rotterdam-R</w:t>
      </w:r>
      <w:r w:rsidRPr="00340DD4">
        <w:rPr>
          <w:sz w:val="20"/>
          <w:szCs w:val="20"/>
        </w:rPr>
        <w:t xml:space="preserve">ijnmond en </w:t>
      </w:r>
      <w:r w:rsidR="00DF587A">
        <w:rPr>
          <w:sz w:val="20"/>
          <w:szCs w:val="20"/>
        </w:rPr>
        <w:t xml:space="preserve">Ambulancedienst Zuid-Holland </w:t>
      </w:r>
      <w:r w:rsidRPr="00340DD4">
        <w:rPr>
          <w:sz w:val="20"/>
          <w:szCs w:val="20"/>
        </w:rPr>
        <w:t>Zuid, de GG</w:t>
      </w:r>
      <w:r w:rsidRPr="006F448F">
        <w:rPr>
          <w:sz w:val="20"/>
          <w:szCs w:val="20"/>
        </w:rPr>
        <w:t xml:space="preserve">Z-aanbieders </w:t>
      </w:r>
      <w:proofErr w:type="spellStart"/>
      <w:r w:rsidRPr="006F448F">
        <w:rPr>
          <w:sz w:val="20"/>
          <w:szCs w:val="20"/>
        </w:rPr>
        <w:t>Antes</w:t>
      </w:r>
      <w:proofErr w:type="spellEnd"/>
      <w:r w:rsidRPr="006F448F">
        <w:rPr>
          <w:sz w:val="20"/>
          <w:szCs w:val="20"/>
        </w:rPr>
        <w:t xml:space="preserve">, Bavo Europoort, </w:t>
      </w:r>
      <w:proofErr w:type="spellStart"/>
      <w:r w:rsidRPr="006F448F">
        <w:rPr>
          <w:sz w:val="20"/>
          <w:szCs w:val="20"/>
        </w:rPr>
        <w:t>Yulius</w:t>
      </w:r>
      <w:proofErr w:type="spellEnd"/>
      <w:r w:rsidRPr="006F448F">
        <w:rPr>
          <w:sz w:val="20"/>
          <w:szCs w:val="20"/>
        </w:rPr>
        <w:t xml:space="preserve"> en GGZ Delfland, </w:t>
      </w:r>
      <w:r w:rsidR="00DF587A" w:rsidRPr="006F448F">
        <w:rPr>
          <w:sz w:val="20"/>
          <w:szCs w:val="20"/>
        </w:rPr>
        <w:t xml:space="preserve">Traumacentrum Zuid </w:t>
      </w:r>
      <w:r w:rsidR="008D0070" w:rsidRPr="006F448F">
        <w:rPr>
          <w:sz w:val="20"/>
          <w:szCs w:val="20"/>
        </w:rPr>
        <w:t>w</w:t>
      </w:r>
      <w:r w:rsidR="00DF587A" w:rsidRPr="006F448F">
        <w:rPr>
          <w:sz w:val="20"/>
          <w:szCs w:val="20"/>
        </w:rPr>
        <w:t>est</w:t>
      </w:r>
      <w:r w:rsidR="008D0070" w:rsidRPr="006F448F">
        <w:rPr>
          <w:sz w:val="20"/>
          <w:szCs w:val="20"/>
        </w:rPr>
        <w:t>-</w:t>
      </w:r>
      <w:r w:rsidR="00250927" w:rsidRPr="006F448F">
        <w:rPr>
          <w:sz w:val="20"/>
          <w:szCs w:val="20"/>
        </w:rPr>
        <w:t>Nederland</w:t>
      </w:r>
      <w:r w:rsidR="006F2EC9" w:rsidRPr="006F448F">
        <w:rPr>
          <w:sz w:val="20"/>
          <w:szCs w:val="20"/>
        </w:rPr>
        <w:t xml:space="preserve"> /</w:t>
      </w:r>
      <w:r w:rsidR="00250927" w:rsidRPr="006F448F">
        <w:rPr>
          <w:sz w:val="20"/>
          <w:szCs w:val="20"/>
        </w:rPr>
        <w:t xml:space="preserve"> </w:t>
      </w:r>
      <w:r w:rsidR="008D0070" w:rsidRPr="006F448F">
        <w:rPr>
          <w:sz w:val="20"/>
          <w:szCs w:val="20"/>
        </w:rPr>
        <w:t>Epidemiologisch en Sociaal Psychiat</w:t>
      </w:r>
      <w:r w:rsidR="00363E02" w:rsidRPr="006F448F">
        <w:rPr>
          <w:sz w:val="20"/>
          <w:szCs w:val="20"/>
        </w:rPr>
        <w:t>risch Research Instituut (</w:t>
      </w:r>
      <w:proofErr w:type="spellStart"/>
      <w:r w:rsidR="00363E02" w:rsidRPr="006F448F">
        <w:rPr>
          <w:sz w:val="20"/>
          <w:szCs w:val="20"/>
        </w:rPr>
        <w:t>ESPRi</w:t>
      </w:r>
      <w:proofErr w:type="spellEnd"/>
      <w:r w:rsidR="006F2EC9" w:rsidRPr="006F448F">
        <w:rPr>
          <w:sz w:val="20"/>
          <w:szCs w:val="20"/>
        </w:rPr>
        <w:t>/</w:t>
      </w:r>
      <w:r w:rsidR="008D0070" w:rsidRPr="006F448F">
        <w:rPr>
          <w:sz w:val="20"/>
          <w:szCs w:val="20"/>
        </w:rPr>
        <w:t>EMC)</w:t>
      </w:r>
      <w:r w:rsidR="00DF587A" w:rsidRPr="006F448F">
        <w:rPr>
          <w:sz w:val="20"/>
          <w:szCs w:val="20"/>
        </w:rPr>
        <w:t>,</w:t>
      </w:r>
      <w:r w:rsidR="00DF587A" w:rsidRPr="00340DD4">
        <w:rPr>
          <w:sz w:val="20"/>
          <w:szCs w:val="20"/>
        </w:rPr>
        <w:t xml:space="preserve"> </w:t>
      </w:r>
      <w:r w:rsidRPr="00340DD4">
        <w:rPr>
          <w:sz w:val="20"/>
          <w:szCs w:val="20"/>
        </w:rPr>
        <w:t>zorgverzekeraar</w:t>
      </w:r>
      <w:r w:rsidR="00A65443">
        <w:rPr>
          <w:sz w:val="20"/>
          <w:szCs w:val="20"/>
        </w:rPr>
        <w:t>s</w:t>
      </w:r>
      <w:r w:rsidRPr="00340DD4">
        <w:rPr>
          <w:sz w:val="20"/>
          <w:szCs w:val="20"/>
        </w:rPr>
        <w:t xml:space="preserve"> Zilveren Kruis en</w:t>
      </w:r>
      <w:r w:rsidR="00A65443">
        <w:rPr>
          <w:sz w:val="20"/>
          <w:szCs w:val="20"/>
        </w:rPr>
        <w:t xml:space="preserve"> Coöperatie VGZ en</w:t>
      </w:r>
      <w:r w:rsidRPr="00340DD4">
        <w:rPr>
          <w:sz w:val="20"/>
          <w:szCs w:val="20"/>
        </w:rPr>
        <w:t xml:space="preserve"> de gemeenten </w:t>
      </w:r>
      <w:r w:rsidR="00C017F0" w:rsidRPr="00340DD4">
        <w:rPr>
          <w:sz w:val="20"/>
          <w:szCs w:val="20"/>
        </w:rPr>
        <w:t xml:space="preserve">Dordrecht </w:t>
      </w:r>
      <w:r w:rsidR="0087745D">
        <w:rPr>
          <w:sz w:val="20"/>
          <w:szCs w:val="20"/>
        </w:rPr>
        <w:t xml:space="preserve">(namens Zuid-Holland Zuid) </w:t>
      </w:r>
      <w:r w:rsidR="00C017F0" w:rsidRPr="00340DD4">
        <w:rPr>
          <w:sz w:val="20"/>
          <w:szCs w:val="20"/>
        </w:rPr>
        <w:t xml:space="preserve">en Rotterdam </w:t>
      </w:r>
      <w:r w:rsidR="0087745D">
        <w:rPr>
          <w:sz w:val="20"/>
          <w:szCs w:val="20"/>
        </w:rPr>
        <w:t xml:space="preserve">(namens Rotterdam Rijnmond) </w:t>
      </w:r>
      <w:r w:rsidRPr="00340DD4">
        <w:rPr>
          <w:sz w:val="20"/>
          <w:szCs w:val="20"/>
        </w:rPr>
        <w:t xml:space="preserve">tot stand gebracht. </w:t>
      </w:r>
      <w:r w:rsidR="00B61BF1">
        <w:rPr>
          <w:sz w:val="20"/>
          <w:szCs w:val="20"/>
        </w:rPr>
        <w:t>Hierbij</w:t>
      </w:r>
      <w:r w:rsidR="00B61BF1" w:rsidRPr="00340DD4">
        <w:rPr>
          <w:sz w:val="20"/>
          <w:szCs w:val="20"/>
        </w:rPr>
        <w:t xml:space="preserve"> zijn ook vertegenwoordigers van Ypsilon (</w:t>
      </w:r>
      <w:r w:rsidR="00B61BF1">
        <w:rPr>
          <w:sz w:val="20"/>
          <w:szCs w:val="20"/>
        </w:rPr>
        <w:t>vereniging van familieleden en naasten van mensen met een psychosegevoeligheid</w:t>
      </w:r>
      <w:r w:rsidR="00E4440E">
        <w:rPr>
          <w:sz w:val="20"/>
          <w:szCs w:val="20"/>
        </w:rPr>
        <w:t xml:space="preserve">), </w:t>
      </w:r>
      <w:r w:rsidR="00B61BF1">
        <w:rPr>
          <w:sz w:val="20"/>
          <w:szCs w:val="20"/>
        </w:rPr>
        <w:t xml:space="preserve">afdeling Basisberaad van </w:t>
      </w:r>
      <w:r w:rsidR="00B61BF1" w:rsidRPr="00340DD4">
        <w:rPr>
          <w:sz w:val="20"/>
          <w:szCs w:val="20"/>
        </w:rPr>
        <w:t>Zorgbelang Zuid</w:t>
      </w:r>
      <w:r w:rsidR="00B61BF1">
        <w:rPr>
          <w:sz w:val="20"/>
          <w:szCs w:val="20"/>
        </w:rPr>
        <w:t>-</w:t>
      </w:r>
      <w:r w:rsidR="00B61BF1" w:rsidRPr="00340DD4">
        <w:rPr>
          <w:sz w:val="20"/>
          <w:szCs w:val="20"/>
        </w:rPr>
        <w:t>Holland (</w:t>
      </w:r>
      <w:r w:rsidR="00B61BF1" w:rsidRPr="009716CC">
        <w:rPr>
          <w:sz w:val="20"/>
          <w:szCs w:val="20"/>
        </w:rPr>
        <w:t>cliënten</w:t>
      </w:r>
      <w:r w:rsidR="00B61BF1">
        <w:rPr>
          <w:sz w:val="20"/>
          <w:szCs w:val="20"/>
        </w:rPr>
        <w:t>behartiging op het gebied van MO, verslavingszorg en GGZ</w:t>
      </w:r>
      <w:r w:rsidR="00B61BF1" w:rsidRPr="00340DD4">
        <w:rPr>
          <w:sz w:val="20"/>
          <w:szCs w:val="20"/>
        </w:rPr>
        <w:t>)</w:t>
      </w:r>
      <w:r w:rsidR="00B61BF1">
        <w:rPr>
          <w:sz w:val="20"/>
          <w:szCs w:val="20"/>
        </w:rPr>
        <w:t xml:space="preserve"> </w:t>
      </w:r>
      <w:r w:rsidR="009F70FC" w:rsidRPr="00F3487C">
        <w:rPr>
          <w:color w:val="auto"/>
          <w:sz w:val="20"/>
          <w:szCs w:val="20"/>
        </w:rPr>
        <w:t xml:space="preserve">en LHV Huisartsenkring Rotterdam </w:t>
      </w:r>
      <w:r w:rsidR="00B61BF1" w:rsidRPr="00F3487C">
        <w:rPr>
          <w:color w:val="auto"/>
          <w:sz w:val="20"/>
          <w:szCs w:val="20"/>
        </w:rPr>
        <w:t xml:space="preserve">betrokken. </w:t>
      </w:r>
      <w:r w:rsidRPr="00F3487C">
        <w:rPr>
          <w:color w:val="auto"/>
          <w:sz w:val="20"/>
          <w:szCs w:val="20"/>
        </w:rPr>
        <w:t xml:space="preserve">Deze samenwerking is </w:t>
      </w:r>
      <w:r w:rsidR="00B859F1" w:rsidRPr="00F3487C">
        <w:rPr>
          <w:color w:val="auto"/>
          <w:sz w:val="20"/>
          <w:szCs w:val="20"/>
        </w:rPr>
        <w:t xml:space="preserve">bestuurlijk </w:t>
      </w:r>
      <w:r w:rsidRPr="00F3487C">
        <w:rPr>
          <w:color w:val="auto"/>
          <w:sz w:val="20"/>
          <w:szCs w:val="20"/>
        </w:rPr>
        <w:t xml:space="preserve">vastgelegd </w:t>
      </w:r>
      <w:r w:rsidR="00B859F1" w:rsidRPr="00F3487C">
        <w:rPr>
          <w:color w:val="auto"/>
          <w:sz w:val="20"/>
          <w:szCs w:val="20"/>
        </w:rPr>
        <w:t>in een</w:t>
      </w:r>
      <w:r w:rsidRPr="00F3487C">
        <w:rPr>
          <w:color w:val="auto"/>
          <w:sz w:val="20"/>
          <w:szCs w:val="20"/>
        </w:rPr>
        <w:t xml:space="preserve"> overeenkomst</w:t>
      </w:r>
    </w:p>
    <w:p w:rsidR="00B61BF1" w:rsidRPr="00340DD4" w:rsidRDefault="00B61BF1" w:rsidP="00864CEE">
      <w:pPr>
        <w:pStyle w:val="Default"/>
        <w:spacing w:line="280" w:lineRule="atLeast"/>
        <w:rPr>
          <w:sz w:val="20"/>
          <w:szCs w:val="20"/>
        </w:rPr>
      </w:pPr>
    </w:p>
    <w:p w:rsidR="00864CEE" w:rsidRPr="00340DD4" w:rsidRDefault="003F7BE3" w:rsidP="00864CEE">
      <w:pPr>
        <w:pStyle w:val="Default"/>
        <w:spacing w:line="280" w:lineRule="atLeast"/>
        <w:rPr>
          <w:iCs/>
          <w:sz w:val="20"/>
          <w:szCs w:val="20"/>
        </w:rPr>
      </w:pPr>
      <w:r w:rsidRPr="00340DD4">
        <w:rPr>
          <w:iCs/>
          <w:sz w:val="20"/>
          <w:szCs w:val="20"/>
        </w:rPr>
        <w:t xml:space="preserve">Doel </w:t>
      </w:r>
      <w:r>
        <w:rPr>
          <w:iCs/>
          <w:sz w:val="20"/>
          <w:szCs w:val="20"/>
        </w:rPr>
        <w:t xml:space="preserve">van het project </w:t>
      </w:r>
      <w:r w:rsidRPr="00340DD4">
        <w:rPr>
          <w:iCs/>
          <w:sz w:val="20"/>
          <w:szCs w:val="20"/>
        </w:rPr>
        <w:t xml:space="preserve">is te komen tot een regionale werkwijze met aandacht voor lokaal maatwerk. </w:t>
      </w:r>
      <w:r w:rsidR="00B61BF1">
        <w:rPr>
          <w:iCs/>
          <w:sz w:val="20"/>
          <w:szCs w:val="20"/>
        </w:rPr>
        <w:t>De</w:t>
      </w:r>
      <w:r>
        <w:rPr>
          <w:iCs/>
          <w:sz w:val="20"/>
          <w:szCs w:val="20"/>
        </w:rPr>
        <w:t xml:space="preserve"> focus van</w:t>
      </w:r>
      <w:r w:rsidRPr="00340DD4">
        <w:rPr>
          <w:iCs/>
          <w:sz w:val="20"/>
          <w:szCs w:val="20"/>
        </w:rPr>
        <w:t xml:space="preserve"> dit project </w:t>
      </w:r>
      <w:r w:rsidR="00B61BF1">
        <w:rPr>
          <w:iCs/>
          <w:sz w:val="20"/>
          <w:szCs w:val="20"/>
        </w:rPr>
        <w:t xml:space="preserve">zijn </w:t>
      </w:r>
      <w:r>
        <w:rPr>
          <w:iCs/>
          <w:sz w:val="20"/>
          <w:szCs w:val="20"/>
        </w:rPr>
        <w:t>de</w:t>
      </w:r>
      <w:r>
        <w:rPr>
          <w:sz w:val="20"/>
          <w:szCs w:val="20"/>
        </w:rPr>
        <w:t xml:space="preserve"> </w:t>
      </w:r>
      <w:r w:rsidRPr="00340DD4">
        <w:rPr>
          <w:sz w:val="20"/>
          <w:szCs w:val="20"/>
        </w:rPr>
        <w:t xml:space="preserve">meldingen </w:t>
      </w:r>
      <w:r>
        <w:rPr>
          <w:sz w:val="20"/>
          <w:szCs w:val="20"/>
        </w:rPr>
        <w:t xml:space="preserve">betreffende </w:t>
      </w:r>
      <w:r w:rsidRPr="00340DD4">
        <w:rPr>
          <w:sz w:val="20"/>
          <w:szCs w:val="20"/>
        </w:rPr>
        <w:t xml:space="preserve">mensen met verward gedrag </w:t>
      </w:r>
      <w:r w:rsidRPr="00340DD4">
        <w:rPr>
          <w:sz w:val="20"/>
          <w:szCs w:val="20"/>
        </w:rPr>
        <w:lastRenderedPageBreak/>
        <w:t>die binnenkomen bij 112</w:t>
      </w:r>
      <w:r w:rsidR="00DF1032">
        <w:rPr>
          <w:sz w:val="20"/>
          <w:szCs w:val="20"/>
        </w:rPr>
        <w:t xml:space="preserve">. </w:t>
      </w:r>
      <w:r w:rsidR="00864CEE" w:rsidRPr="00340DD4">
        <w:rPr>
          <w:sz w:val="20"/>
          <w:szCs w:val="20"/>
        </w:rPr>
        <w:t xml:space="preserve">Het project richt zich op </w:t>
      </w:r>
      <w:r w:rsidR="00CA484C">
        <w:rPr>
          <w:sz w:val="20"/>
          <w:szCs w:val="20"/>
        </w:rPr>
        <w:t xml:space="preserve">het werkgebied van </w:t>
      </w:r>
      <w:r w:rsidR="00353E61">
        <w:rPr>
          <w:sz w:val="20"/>
          <w:szCs w:val="20"/>
        </w:rPr>
        <w:t xml:space="preserve">de </w:t>
      </w:r>
      <w:r w:rsidR="00864CEE" w:rsidRPr="00340DD4">
        <w:rPr>
          <w:sz w:val="20"/>
          <w:szCs w:val="20"/>
        </w:rPr>
        <w:t>Politie eenheid Rotterdam. Daaronder vallen zow</w:t>
      </w:r>
      <w:r w:rsidR="00864CEE" w:rsidRPr="00340DD4">
        <w:rPr>
          <w:iCs/>
          <w:sz w:val="20"/>
          <w:szCs w:val="20"/>
        </w:rPr>
        <w:t>el Veiligheidsregio Zuid-Holland</w:t>
      </w:r>
      <w:r w:rsidR="004242BA">
        <w:rPr>
          <w:iCs/>
          <w:sz w:val="20"/>
          <w:szCs w:val="20"/>
        </w:rPr>
        <w:t xml:space="preserve"> </w:t>
      </w:r>
      <w:r w:rsidR="00864CEE" w:rsidRPr="00340DD4">
        <w:rPr>
          <w:iCs/>
          <w:sz w:val="20"/>
          <w:szCs w:val="20"/>
        </w:rPr>
        <w:t>Zuid als Veil</w:t>
      </w:r>
      <w:r w:rsidR="00F7278C" w:rsidRPr="00340DD4">
        <w:rPr>
          <w:iCs/>
          <w:sz w:val="20"/>
          <w:szCs w:val="20"/>
        </w:rPr>
        <w:t>igheidsregio Rotterdam-</w:t>
      </w:r>
      <w:r w:rsidR="004242BA">
        <w:rPr>
          <w:iCs/>
          <w:sz w:val="20"/>
          <w:szCs w:val="20"/>
        </w:rPr>
        <w:t>Rijnmond</w:t>
      </w:r>
      <w:r w:rsidR="00CA484C">
        <w:rPr>
          <w:iCs/>
          <w:sz w:val="20"/>
          <w:szCs w:val="20"/>
        </w:rPr>
        <w:t>. Dit gebied is congruent aan de Veiligheidsalliantie Rotterdam en bestaat uit</w:t>
      </w:r>
      <w:r w:rsidR="00864CEE" w:rsidRPr="00340DD4">
        <w:rPr>
          <w:iCs/>
          <w:sz w:val="20"/>
          <w:szCs w:val="20"/>
        </w:rPr>
        <w:t xml:space="preserve"> 32 gemeenten. </w:t>
      </w:r>
    </w:p>
    <w:p w:rsidR="00864CEE" w:rsidRPr="00340DD4" w:rsidRDefault="00864CEE" w:rsidP="00864CEE">
      <w:pPr>
        <w:pStyle w:val="Default"/>
        <w:spacing w:line="280" w:lineRule="atLeast"/>
        <w:rPr>
          <w:sz w:val="20"/>
          <w:szCs w:val="20"/>
        </w:rPr>
      </w:pPr>
    </w:p>
    <w:p w:rsidR="00864CEE" w:rsidRPr="00340DD4" w:rsidRDefault="00864CEE" w:rsidP="00864CEE">
      <w:pPr>
        <w:pStyle w:val="Default"/>
        <w:spacing w:line="280" w:lineRule="atLeast"/>
        <w:rPr>
          <w:b/>
          <w:sz w:val="20"/>
          <w:szCs w:val="20"/>
        </w:rPr>
      </w:pPr>
      <w:r w:rsidRPr="00340DD4">
        <w:rPr>
          <w:b/>
          <w:sz w:val="20"/>
          <w:szCs w:val="20"/>
        </w:rPr>
        <w:t>Landelijke ontwikkeling</w:t>
      </w:r>
      <w:r w:rsidR="00353E61">
        <w:rPr>
          <w:b/>
          <w:sz w:val="20"/>
          <w:szCs w:val="20"/>
        </w:rPr>
        <w:t>en</w:t>
      </w:r>
    </w:p>
    <w:p w:rsidR="00864CEE" w:rsidRPr="00340DD4" w:rsidRDefault="00B61BF1" w:rsidP="00864CEE">
      <w:pPr>
        <w:pStyle w:val="Default"/>
        <w:spacing w:line="280" w:lineRule="atLeast"/>
        <w:rPr>
          <w:sz w:val="20"/>
          <w:szCs w:val="20"/>
        </w:rPr>
      </w:pPr>
      <w:r>
        <w:rPr>
          <w:sz w:val="20"/>
          <w:szCs w:val="20"/>
        </w:rPr>
        <w:t>M</w:t>
      </w:r>
      <w:r w:rsidR="00864CEE" w:rsidRPr="00340DD4">
        <w:rPr>
          <w:sz w:val="20"/>
          <w:szCs w:val="20"/>
        </w:rPr>
        <w:t>inister Schip</w:t>
      </w:r>
      <w:r w:rsidR="007E1C13">
        <w:rPr>
          <w:sz w:val="20"/>
          <w:szCs w:val="20"/>
        </w:rPr>
        <w:t xml:space="preserve">pers </w:t>
      </w:r>
      <w:r>
        <w:rPr>
          <w:sz w:val="20"/>
          <w:szCs w:val="20"/>
        </w:rPr>
        <w:t xml:space="preserve">heeft </w:t>
      </w:r>
      <w:r w:rsidR="007E1C13">
        <w:rPr>
          <w:sz w:val="20"/>
          <w:szCs w:val="20"/>
        </w:rPr>
        <w:t>op 7 maart 2017 de Tweede K</w:t>
      </w:r>
      <w:r w:rsidR="00864CEE" w:rsidRPr="00340DD4">
        <w:rPr>
          <w:sz w:val="20"/>
          <w:szCs w:val="20"/>
        </w:rPr>
        <w:t>amer</w:t>
      </w:r>
      <w:r w:rsidR="00864CEE" w:rsidRPr="00340DD4">
        <w:rPr>
          <w:rStyle w:val="Voetnootmarkering"/>
          <w:sz w:val="20"/>
          <w:szCs w:val="20"/>
        </w:rPr>
        <w:footnoteReference w:id="1"/>
      </w:r>
      <w:r w:rsidR="00864CEE" w:rsidRPr="00340DD4">
        <w:rPr>
          <w:sz w:val="20"/>
          <w:szCs w:val="20"/>
        </w:rPr>
        <w:t xml:space="preserve"> geïnformeerd over afspraken die in de verschillende regio’s over dit thema zijn gemaakt, waaronder die in </w:t>
      </w:r>
      <w:r w:rsidR="008E2CD2" w:rsidRPr="00340DD4">
        <w:rPr>
          <w:sz w:val="20"/>
          <w:szCs w:val="20"/>
        </w:rPr>
        <w:t xml:space="preserve">de </w:t>
      </w:r>
      <w:r w:rsidR="00B754B2" w:rsidRPr="00340DD4">
        <w:rPr>
          <w:sz w:val="20"/>
          <w:szCs w:val="20"/>
        </w:rPr>
        <w:t>regio</w:t>
      </w:r>
      <w:r w:rsidR="008E2CD2" w:rsidRPr="00340DD4">
        <w:rPr>
          <w:sz w:val="20"/>
          <w:szCs w:val="20"/>
        </w:rPr>
        <w:t xml:space="preserve"> </w:t>
      </w:r>
      <w:r w:rsidR="00864CEE" w:rsidRPr="00340DD4">
        <w:rPr>
          <w:sz w:val="20"/>
          <w:szCs w:val="20"/>
        </w:rPr>
        <w:t>Zuid-Holland</w:t>
      </w:r>
      <w:r w:rsidR="00353E61">
        <w:rPr>
          <w:sz w:val="20"/>
          <w:szCs w:val="20"/>
        </w:rPr>
        <w:t xml:space="preserve"> </w:t>
      </w:r>
      <w:r w:rsidR="00864CEE" w:rsidRPr="00340DD4">
        <w:rPr>
          <w:sz w:val="20"/>
          <w:szCs w:val="20"/>
        </w:rPr>
        <w:t>Zuid en Rotterdam</w:t>
      </w:r>
      <w:r w:rsidR="00F7278C" w:rsidRPr="00340DD4">
        <w:rPr>
          <w:sz w:val="20"/>
          <w:szCs w:val="20"/>
        </w:rPr>
        <w:t>-</w:t>
      </w:r>
      <w:r w:rsidR="00864CEE" w:rsidRPr="00340DD4">
        <w:rPr>
          <w:sz w:val="20"/>
          <w:szCs w:val="20"/>
        </w:rPr>
        <w:t>Rijnmond</w:t>
      </w:r>
      <w:r w:rsidR="00F7278C" w:rsidRPr="00340DD4">
        <w:rPr>
          <w:sz w:val="20"/>
          <w:szCs w:val="20"/>
        </w:rPr>
        <w:t xml:space="preserve">. </w:t>
      </w:r>
      <w:r>
        <w:rPr>
          <w:sz w:val="20"/>
          <w:szCs w:val="20"/>
        </w:rPr>
        <w:t>Ook</w:t>
      </w:r>
      <w:r w:rsidR="00B754B2">
        <w:rPr>
          <w:sz w:val="20"/>
          <w:szCs w:val="20"/>
        </w:rPr>
        <w:t xml:space="preserve"> h</w:t>
      </w:r>
      <w:r w:rsidR="00864CEE" w:rsidRPr="00340DD4">
        <w:rPr>
          <w:sz w:val="20"/>
          <w:szCs w:val="20"/>
        </w:rPr>
        <w:t xml:space="preserve">eeft </w:t>
      </w:r>
      <w:r w:rsidR="00B754B2">
        <w:rPr>
          <w:sz w:val="20"/>
          <w:szCs w:val="20"/>
        </w:rPr>
        <w:t>de minister</w:t>
      </w:r>
      <w:r w:rsidR="00864CEE" w:rsidRPr="00340DD4">
        <w:rPr>
          <w:sz w:val="20"/>
          <w:szCs w:val="20"/>
        </w:rPr>
        <w:t xml:space="preserve"> het voorlopige landelijke model vervoer</w:t>
      </w:r>
      <w:r w:rsidR="00864CEE" w:rsidRPr="00340DD4">
        <w:rPr>
          <w:rStyle w:val="Voetnootmarkering"/>
          <w:sz w:val="20"/>
          <w:szCs w:val="20"/>
        </w:rPr>
        <w:footnoteReference w:id="2"/>
      </w:r>
      <w:r w:rsidR="00864CEE" w:rsidRPr="00340DD4">
        <w:rPr>
          <w:sz w:val="20"/>
          <w:szCs w:val="20"/>
        </w:rPr>
        <w:t xml:space="preserve"> </w:t>
      </w:r>
      <w:r w:rsidR="00B754B2">
        <w:rPr>
          <w:sz w:val="20"/>
          <w:szCs w:val="20"/>
        </w:rPr>
        <w:t>van</w:t>
      </w:r>
      <w:r w:rsidR="00F7278C" w:rsidRPr="00340DD4">
        <w:rPr>
          <w:sz w:val="20"/>
          <w:szCs w:val="20"/>
        </w:rPr>
        <w:t xml:space="preserve"> bureau </w:t>
      </w:r>
      <w:proofErr w:type="spellStart"/>
      <w:r w:rsidR="00F7278C" w:rsidRPr="00340DD4">
        <w:rPr>
          <w:sz w:val="20"/>
          <w:szCs w:val="20"/>
        </w:rPr>
        <w:t>SiRM</w:t>
      </w:r>
      <w:proofErr w:type="spellEnd"/>
      <w:r w:rsidR="00F7278C" w:rsidRPr="00340DD4">
        <w:rPr>
          <w:sz w:val="20"/>
          <w:szCs w:val="20"/>
        </w:rPr>
        <w:t xml:space="preserve"> (</w:t>
      </w:r>
      <w:proofErr w:type="spellStart"/>
      <w:r w:rsidR="00F7278C" w:rsidRPr="00340DD4">
        <w:rPr>
          <w:sz w:val="20"/>
          <w:szCs w:val="20"/>
        </w:rPr>
        <w:t>Strategies</w:t>
      </w:r>
      <w:proofErr w:type="spellEnd"/>
      <w:r w:rsidR="00F7278C" w:rsidRPr="00340DD4">
        <w:rPr>
          <w:sz w:val="20"/>
          <w:szCs w:val="20"/>
        </w:rPr>
        <w:t xml:space="preserve"> in </w:t>
      </w:r>
      <w:proofErr w:type="spellStart"/>
      <w:r w:rsidR="00F7278C" w:rsidRPr="00340DD4">
        <w:rPr>
          <w:sz w:val="20"/>
          <w:szCs w:val="20"/>
        </w:rPr>
        <w:t>R</w:t>
      </w:r>
      <w:r w:rsidR="00864CEE" w:rsidRPr="00340DD4">
        <w:rPr>
          <w:sz w:val="20"/>
          <w:szCs w:val="20"/>
        </w:rPr>
        <w:t>egulated</w:t>
      </w:r>
      <w:proofErr w:type="spellEnd"/>
      <w:r w:rsidR="00864CEE" w:rsidRPr="00340DD4">
        <w:rPr>
          <w:sz w:val="20"/>
          <w:szCs w:val="20"/>
        </w:rPr>
        <w:t xml:space="preserve"> </w:t>
      </w:r>
      <w:r w:rsidR="00F7278C" w:rsidRPr="00340DD4">
        <w:rPr>
          <w:sz w:val="20"/>
          <w:szCs w:val="20"/>
        </w:rPr>
        <w:t>M</w:t>
      </w:r>
      <w:r w:rsidR="00864CEE" w:rsidRPr="00340DD4">
        <w:rPr>
          <w:sz w:val="20"/>
          <w:szCs w:val="20"/>
        </w:rPr>
        <w:t xml:space="preserve">arkets) </w:t>
      </w:r>
      <w:r w:rsidR="00B754B2">
        <w:rPr>
          <w:sz w:val="20"/>
          <w:szCs w:val="20"/>
        </w:rPr>
        <w:t xml:space="preserve">aangeboden. Dit model </w:t>
      </w:r>
      <w:r w:rsidR="00990C11">
        <w:rPr>
          <w:sz w:val="20"/>
          <w:szCs w:val="20"/>
        </w:rPr>
        <w:t xml:space="preserve">is opgesteld in opdracht van de ministeries van </w:t>
      </w:r>
      <w:r w:rsidR="00864CEE" w:rsidRPr="00340DD4">
        <w:rPr>
          <w:sz w:val="20"/>
          <w:szCs w:val="20"/>
        </w:rPr>
        <w:t>VWS</w:t>
      </w:r>
      <w:r w:rsidR="00990C11">
        <w:rPr>
          <w:sz w:val="20"/>
          <w:szCs w:val="20"/>
        </w:rPr>
        <w:t xml:space="preserve"> en </w:t>
      </w:r>
      <w:r w:rsidR="00864CEE" w:rsidRPr="00340DD4">
        <w:rPr>
          <w:sz w:val="20"/>
          <w:szCs w:val="20"/>
        </w:rPr>
        <w:t xml:space="preserve">V&amp;J en </w:t>
      </w:r>
      <w:r w:rsidR="00990C11">
        <w:rPr>
          <w:sz w:val="20"/>
          <w:szCs w:val="20"/>
        </w:rPr>
        <w:t xml:space="preserve">de </w:t>
      </w:r>
      <w:r w:rsidR="00864CEE" w:rsidRPr="00340DD4">
        <w:rPr>
          <w:sz w:val="20"/>
          <w:szCs w:val="20"/>
        </w:rPr>
        <w:t>VNG</w:t>
      </w:r>
      <w:r w:rsidR="00990C11">
        <w:rPr>
          <w:sz w:val="20"/>
          <w:szCs w:val="20"/>
        </w:rPr>
        <w:t xml:space="preserve">, </w:t>
      </w:r>
      <w:r w:rsidR="00864CEE" w:rsidRPr="00340DD4">
        <w:rPr>
          <w:sz w:val="20"/>
          <w:szCs w:val="20"/>
        </w:rPr>
        <w:t xml:space="preserve">in samenspraak met het </w:t>
      </w:r>
      <w:r w:rsidR="00353E61" w:rsidRPr="00340DD4">
        <w:rPr>
          <w:sz w:val="20"/>
          <w:szCs w:val="20"/>
        </w:rPr>
        <w:t>veld.</w:t>
      </w:r>
      <w:r w:rsidR="00864CEE" w:rsidRPr="00340DD4">
        <w:rPr>
          <w:sz w:val="20"/>
          <w:szCs w:val="20"/>
        </w:rPr>
        <w:t xml:space="preserve"> Ook in </w:t>
      </w:r>
      <w:r w:rsidR="00F7278C" w:rsidRPr="00340DD4">
        <w:rPr>
          <w:sz w:val="20"/>
          <w:szCs w:val="20"/>
        </w:rPr>
        <w:t xml:space="preserve">de regionale aanpak </w:t>
      </w:r>
      <w:r w:rsidR="00864CEE" w:rsidRPr="00340DD4">
        <w:rPr>
          <w:sz w:val="20"/>
          <w:szCs w:val="20"/>
        </w:rPr>
        <w:t xml:space="preserve">wordt </w:t>
      </w:r>
      <w:r w:rsidR="003D5FEC">
        <w:rPr>
          <w:sz w:val="20"/>
          <w:szCs w:val="20"/>
        </w:rPr>
        <w:t xml:space="preserve">zover bruikbaar </w:t>
      </w:r>
      <w:r w:rsidR="00864CEE" w:rsidRPr="00340DD4">
        <w:rPr>
          <w:sz w:val="20"/>
          <w:szCs w:val="20"/>
        </w:rPr>
        <w:t xml:space="preserve">van dit model uitgegaan. </w:t>
      </w:r>
      <w:r w:rsidR="00864CEE" w:rsidRPr="00340DD4">
        <w:rPr>
          <w:color w:val="auto"/>
          <w:sz w:val="20"/>
          <w:szCs w:val="20"/>
        </w:rPr>
        <w:t>Het Rijk heeft</w:t>
      </w:r>
      <w:r w:rsidR="004242BA">
        <w:rPr>
          <w:color w:val="auto"/>
          <w:sz w:val="20"/>
          <w:szCs w:val="20"/>
        </w:rPr>
        <w:t xml:space="preserve"> in dit kader v</w:t>
      </w:r>
      <w:r w:rsidR="00864CEE" w:rsidRPr="00340DD4">
        <w:rPr>
          <w:color w:val="auto"/>
          <w:sz w:val="20"/>
          <w:szCs w:val="20"/>
        </w:rPr>
        <w:t xml:space="preserve">oor de komende vier jaar subsidiemogelijkheden middels </w:t>
      </w:r>
      <w:proofErr w:type="spellStart"/>
      <w:r w:rsidR="00864CEE" w:rsidRPr="00340DD4">
        <w:rPr>
          <w:color w:val="auto"/>
          <w:sz w:val="20"/>
          <w:szCs w:val="20"/>
        </w:rPr>
        <w:t>ZonM</w:t>
      </w:r>
      <w:r w:rsidR="00990C11">
        <w:rPr>
          <w:color w:val="auto"/>
          <w:sz w:val="20"/>
          <w:szCs w:val="20"/>
        </w:rPr>
        <w:t>w</w:t>
      </w:r>
      <w:proofErr w:type="spellEnd"/>
      <w:r w:rsidR="00864CEE" w:rsidRPr="00340DD4">
        <w:rPr>
          <w:color w:val="auto"/>
          <w:sz w:val="20"/>
          <w:szCs w:val="20"/>
        </w:rPr>
        <w:t xml:space="preserve"> mogelijk gemaakt. </w:t>
      </w:r>
      <w:r w:rsidR="00864CEE" w:rsidRPr="00340DD4">
        <w:rPr>
          <w:sz w:val="20"/>
          <w:szCs w:val="20"/>
        </w:rPr>
        <w:t xml:space="preserve">Voor dit </w:t>
      </w:r>
      <w:r w:rsidR="00F7278C" w:rsidRPr="00340DD4">
        <w:rPr>
          <w:sz w:val="20"/>
          <w:szCs w:val="20"/>
        </w:rPr>
        <w:t xml:space="preserve">regionale </w:t>
      </w:r>
      <w:r w:rsidR="00864CEE" w:rsidRPr="00340DD4">
        <w:rPr>
          <w:sz w:val="20"/>
          <w:szCs w:val="20"/>
        </w:rPr>
        <w:t>project Tr</w:t>
      </w:r>
      <w:r w:rsidR="00F7278C" w:rsidRPr="00340DD4">
        <w:rPr>
          <w:sz w:val="20"/>
          <w:szCs w:val="20"/>
        </w:rPr>
        <w:t xml:space="preserve">iage, </w:t>
      </w:r>
      <w:r w:rsidR="00864CEE" w:rsidRPr="00340DD4">
        <w:rPr>
          <w:sz w:val="20"/>
          <w:szCs w:val="20"/>
        </w:rPr>
        <w:t>passende zorg en vervoer is</w:t>
      </w:r>
      <w:r w:rsidR="005E1132" w:rsidRPr="00340DD4">
        <w:rPr>
          <w:sz w:val="20"/>
          <w:szCs w:val="20"/>
        </w:rPr>
        <w:t xml:space="preserve"> </w:t>
      </w:r>
      <w:r w:rsidR="0095271D">
        <w:rPr>
          <w:sz w:val="20"/>
          <w:szCs w:val="20"/>
        </w:rPr>
        <w:t xml:space="preserve">door </w:t>
      </w:r>
      <w:proofErr w:type="spellStart"/>
      <w:r w:rsidR="0095271D">
        <w:rPr>
          <w:sz w:val="20"/>
          <w:szCs w:val="20"/>
        </w:rPr>
        <w:t>ZonMw</w:t>
      </w:r>
      <w:proofErr w:type="spellEnd"/>
      <w:r w:rsidR="0095271D">
        <w:rPr>
          <w:sz w:val="20"/>
          <w:szCs w:val="20"/>
        </w:rPr>
        <w:t xml:space="preserve"> </w:t>
      </w:r>
      <w:r w:rsidR="005E1132" w:rsidRPr="00340DD4">
        <w:rPr>
          <w:sz w:val="20"/>
          <w:szCs w:val="20"/>
        </w:rPr>
        <w:t xml:space="preserve">subsidie </w:t>
      </w:r>
      <w:r w:rsidR="00353E61">
        <w:rPr>
          <w:sz w:val="20"/>
          <w:szCs w:val="20"/>
        </w:rPr>
        <w:t xml:space="preserve">toegekend voor procesmatige ondersteuning. </w:t>
      </w:r>
    </w:p>
    <w:p w:rsidR="00864CEE" w:rsidRPr="00340DD4" w:rsidRDefault="00864CEE" w:rsidP="00864CEE">
      <w:pPr>
        <w:pStyle w:val="Default"/>
        <w:spacing w:line="280" w:lineRule="atLeast"/>
        <w:rPr>
          <w:sz w:val="20"/>
          <w:szCs w:val="20"/>
        </w:rPr>
      </w:pPr>
    </w:p>
    <w:p w:rsidR="00864CEE" w:rsidRPr="00340DD4" w:rsidRDefault="008E2CD2" w:rsidP="00864CEE">
      <w:pPr>
        <w:pStyle w:val="Default"/>
        <w:spacing w:line="280" w:lineRule="atLeast"/>
        <w:rPr>
          <w:b/>
          <w:sz w:val="20"/>
          <w:szCs w:val="20"/>
        </w:rPr>
      </w:pPr>
      <w:r w:rsidRPr="00340DD4">
        <w:rPr>
          <w:b/>
          <w:sz w:val="20"/>
          <w:szCs w:val="20"/>
        </w:rPr>
        <w:t xml:space="preserve">Opzet </w:t>
      </w:r>
      <w:r w:rsidR="00864CEE" w:rsidRPr="00340DD4">
        <w:rPr>
          <w:b/>
          <w:sz w:val="20"/>
          <w:szCs w:val="20"/>
        </w:rPr>
        <w:t>Project</w:t>
      </w:r>
    </w:p>
    <w:p w:rsidR="00CA484C" w:rsidRDefault="00864CEE" w:rsidP="00B61BF1">
      <w:pPr>
        <w:autoSpaceDE w:val="0"/>
        <w:autoSpaceDN w:val="0"/>
        <w:adjustRightInd w:val="0"/>
        <w:spacing w:line="280" w:lineRule="atLeast"/>
        <w:rPr>
          <w:iCs/>
        </w:rPr>
      </w:pPr>
      <w:r w:rsidRPr="00340DD4">
        <w:rPr>
          <w:iCs/>
        </w:rPr>
        <w:t xml:space="preserve">Binnen </w:t>
      </w:r>
      <w:r w:rsidR="00754EA8">
        <w:rPr>
          <w:iCs/>
        </w:rPr>
        <w:t>het</w:t>
      </w:r>
      <w:r w:rsidR="00754EA8" w:rsidRPr="00340DD4">
        <w:rPr>
          <w:iCs/>
        </w:rPr>
        <w:t xml:space="preserve"> </w:t>
      </w:r>
      <w:r w:rsidRPr="00340DD4">
        <w:rPr>
          <w:iCs/>
        </w:rPr>
        <w:t>project word</w:t>
      </w:r>
      <w:r w:rsidR="007E1C13">
        <w:rPr>
          <w:iCs/>
        </w:rPr>
        <w:t>t fasegewijs</w:t>
      </w:r>
      <w:r w:rsidR="00754EA8">
        <w:rPr>
          <w:iCs/>
        </w:rPr>
        <w:t xml:space="preserve"> het proces doorlopen om te komen tot een optimale keten</w:t>
      </w:r>
      <w:r w:rsidR="007E1C13">
        <w:rPr>
          <w:iCs/>
        </w:rPr>
        <w:t xml:space="preserve">. Dit begint met </w:t>
      </w:r>
      <w:r w:rsidR="00754EA8">
        <w:rPr>
          <w:iCs/>
        </w:rPr>
        <w:t>het binnenkomen van een 112 melding rond verward gedrag</w:t>
      </w:r>
      <w:r w:rsidR="007E1C13">
        <w:rPr>
          <w:iCs/>
        </w:rPr>
        <w:t xml:space="preserve">, waarna </w:t>
      </w:r>
      <w:r w:rsidR="00754EA8">
        <w:rPr>
          <w:iCs/>
        </w:rPr>
        <w:t xml:space="preserve">een zorgvuldige triage </w:t>
      </w:r>
      <w:r w:rsidR="007E1C13">
        <w:rPr>
          <w:iCs/>
        </w:rPr>
        <w:t xml:space="preserve">plaatsvindt en zo nodig </w:t>
      </w:r>
      <w:r w:rsidR="00754EA8">
        <w:rPr>
          <w:iCs/>
        </w:rPr>
        <w:t xml:space="preserve">toeleiding tot zorg. Soms is hierbij vervoer nodig. </w:t>
      </w:r>
      <w:r w:rsidRPr="00340DD4">
        <w:rPr>
          <w:iCs/>
        </w:rPr>
        <w:t>De eerste fase</w:t>
      </w:r>
      <w:r w:rsidR="00754EA8">
        <w:rPr>
          <w:iCs/>
        </w:rPr>
        <w:t xml:space="preserve"> is afgerond en</w:t>
      </w:r>
      <w:r w:rsidRPr="00340DD4">
        <w:rPr>
          <w:iCs/>
        </w:rPr>
        <w:t xml:space="preserve"> betrof een pilot op de </w:t>
      </w:r>
      <w:r w:rsidR="00243376">
        <w:rPr>
          <w:iCs/>
        </w:rPr>
        <w:t>M</w:t>
      </w:r>
      <w:r w:rsidRPr="00340DD4">
        <w:rPr>
          <w:iCs/>
        </w:rPr>
        <w:t>eldkamer politie</w:t>
      </w:r>
      <w:r w:rsidR="00754EA8">
        <w:rPr>
          <w:iCs/>
        </w:rPr>
        <w:t xml:space="preserve"> waar de 112-melding binnenkomt</w:t>
      </w:r>
      <w:r w:rsidRPr="00340DD4">
        <w:rPr>
          <w:iCs/>
        </w:rPr>
        <w:t>.</w:t>
      </w:r>
      <w:r w:rsidR="007E1C13">
        <w:rPr>
          <w:iCs/>
        </w:rPr>
        <w:t xml:space="preserve"> </w:t>
      </w:r>
      <w:r w:rsidRPr="00340DD4">
        <w:rPr>
          <w:iCs/>
        </w:rPr>
        <w:t xml:space="preserve">Deze pilot </w:t>
      </w:r>
      <w:r w:rsidR="00754EA8">
        <w:rPr>
          <w:iCs/>
        </w:rPr>
        <w:t xml:space="preserve">gaf </w:t>
      </w:r>
      <w:r w:rsidRPr="00340DD4">
        <w:rPr>
          <w:iCs/>
        </w:rPr>
        <w:t xml:space="preserve">inzicht </w:t>
      </w:r>
      <w:r w:rsidR="004242BA">
        <w:rPr>
          <w:iCs/>
        </w:rPr>
        <w:t>in</w:t>
      </w:r>
      <w:r w:rsidRPr="00340DD4">
        <w:rPr>
          <w:iCs/>
        </w:rPr>
        <w:t xml:space="preserve"> de inrichting van </w:t>
      </w:r>
      <w:r w:rsidR="007E1C13">
        <w:rPr>
          <w:iCs/>
        </w:rPr>
        <w:t>het vervolg</w:t>
      </w:r>
      <w:r w:rsidRPr="00340DD4">
        <w:rPr>
          <w:iCs/>
        </w:rPr>
        <w:t xml:space="preserve"> van het project</w:t>
      </w:r>
      <w:r w:rsidR="007E1C13">
        <w:rPr>
          <w:iCs/>
        </w:rPr>
        <w:t>, de uitwerking hiervan vindt nu plaats</w:t>
      </w:r>
      <w:r w:rsidRPr="00340DD4">
        <w:rPr>
          <w:iCs/>
        </w:rPr>
        <w:t>. De insteek hierbij is dat de zorgvraag op een juiste manier wordt afgehandeld</w:t>
      </w:r>
      <w:r w:rsidR="005E1132" w:rsidRPr="00340DD4">
        <w:rPr>
          <w:iCs/>
        </w:rPr>
        <w:t xml:space="preserve">. Dit </w:t>
      </w:r>
      <w:r w:rsidRPr="00340DD4">
        <w:rPr>
          <w:iCs/>
        </w:rPr>
        <w:t xml:space="preserve">betekent </w:t>
      </w:r>
      <w:r w:rsidR="00243376">
        <w:rPr>
          <w:iCs/>
        </w:rPr>
        <w:t>‘</w:t>
      </w:r>
      <w:r w:rsidRPr="00340DD4">
        <w:rPr>
          <w:iCs/>
        </w:rPr>
        <w:t>de juiste zorg op de juiste plaats</w:t>
      </w:r>
      <w:r w:rsidR="00243376">
        <w:rPr>
          <w:iCs/>
        </w:rPr>
        <w:t>’</w:t>
      </w:r>
      <w:r w:rsidRPr="00340DD4">
        <w:rPr>
          <w:iCs/>
        </w:rPr>
        <w:t xml:space="preserve">, vervoer </w:t>
      </w:r>
      <w:r w:rsidR="005E1132" w:rsidRPr="00340DD4">
        <w:rPr>
          <w:iCs/>
        </w:rPr>
        <w:t xml:space="preserve">is hier </w:t>
      </w:r>
      <w:r w:rsidRPr="00340DD4">
        <w:rPr>
          <w:iCs/>
        </w:rPr>
        <w:t xml:space="preserve">een onderdeel van. Praktisch betekent dit dat de politie altijd zal blijven vervoeren </w:t>
      </w:r>
      <w:r w:rsidR="005E1132" w:rsidRPr="00340DD4">
        <w:rPr>
          <w:iCs/>
        </w:rPr>
        <w:t>als</w:t>
      </w:r>
      <w:r w:rsidRPr="00340DD4">
        <w:rPr>
          <w:iCs/>
        </w:rPr>
        <w:t xml:space="preserve"> er sprake is van dreiging, gevaar of geweld. De ambulancedienst zal vervoeren </w:t>
      </w:r>
      <w:r w:rsidR="005E1132" w:rsidRPr="00340DD4">
        <w:rPr>
          <w:iCs/>
        </w:rPr>
        <w:t>als</w:t>
      </w:r>
      <w:r w:rsidRPr="00340DD4">
        <w:rPr>
          <w:iCs/>
        </w:rPr>
        <w:t xml:space="preserve"> er een medische indicatie </w:t>
      </w:r>
      <w:r w:rsidR="005E1132" w:rsidRPr="00340DD4">
        <w:rPr>
          <w:iCs/>
        </w:rPr>
        <w:t xml:space="preserve">voor ambulancevervoer </w:t>
      </w:r>
      <w:r w:rsidRPr="00340DD4">
        <w:rPr>
          <w:iCs/>
        </w:rPr>
        <w:t xml:space="preserve">aanwezig is. De randvoorwaarden die hiervoor nodig </w:t>
      </w:r>
      <w:r w:rsidR="005E1132" w:rsidRPr="00340DD4">
        <w:rPr>
          <w:iCs/>
        </w:rPr>
        <w:t>zijn</w:t>
      </w:r>
      <w:r w:rsidRPr="00340DD4">
        <w:rPr>
          <w:iCs/>
        </w:rPr>
        <w:t xml:space="preserve">, </w:t>
      </w:r>
      <w:r w:rsidR="005E1132" w:rsidRPr="00340DD4">
        <w:rPr>
          <w:iCs/>
        </w:rPr>
        <w:t xml:space="preserve">worden </w:t>
      </w:r>
      <w:r w:rsidR="00CA484C" w:rsidRPr="00CA484C">
        <w:rPr>
          <w:iCs/>
        </w:rPr>
        <w:t xml:space="preserve">in de komende periode </w:t>
      </w:r>
      <w:r w:rsidRPr="00340DD4">
        <w:rPr>
          <w:iCs/>
        </w:rPr>
        <w:t>uitgewerkt</w:t>
      </w:r>
      <w:r w:rsidR="005E1132" w:rsidRPr="00340DD4">
        <w:rPr>
          <w:iCs/>
        </w:rPr>
        <w:t xml:space="preserve">. Inzet is dat er voor 1 januari </w:t>
      </w:r>
      <w:r w:rsidR="00087244" w:rsidRPr="00340DD4">
        <w:rPr>
          <w:iCs/>
        </w:rPr>
        <w:t xml:space="preserve">2018 </w:t>
      </w:r>
      <w:r w:rsidRPr="00340DD4">
        <w:rPr>
          <w:iCs/>
        </w:rPr>
        <w:t xml:space="preserve">een passende oplossing </w:t>
      </w:r>
      <w:r w:rsidR="005E1132" w:rsidRPr="00340DD4">
        <w:rPr>
          <w:iCs/>
        </w:rPr>
        <w:t>is</w:t>
      </w:r>
      <w:r w:rsidRPr="00340DD4">
        <w:rPr>
          <w:iCs/>
        </w:rPr>
        <w:t xml:space="preserve"> binnen de </w:t>
      </w:r>
      <w:r w:rsidR="004242BA">
        <w:rPr>
          <w:iCs/>
        </w:rPr>
        <w:t>P</w:t>
      </w:r>
      <w:r w:rsidRPr="00340DD4">
        <w:rPr>
          <w:iCs/>
        </w:rPr>
        <w:t>olitie</w:t>
      </w:r>
      <w:r w:rsidR="004242BA">
        <w:rPr>
          <w:iCs/>
        </w:rPr>
        <w:t xml:space="preserve"> eenheid</w:t>
      </w:r>
      <w:r w:rsidRPr="00340DD4">
        <w:rPr>
          <w:iCs/>
        </w:rPr>
        <w:t xml:space="preserve"> Rotterdam. </w:t>
      </w:r>
    </w:p>
    <w:p w:rsidR="00B61BF1" w:rsidRDefault="00B61BF1" w:rsidP="00B61BF1">
      <w:pPr>
        <w:autoSpaceDE w:val="0"/>
        <w:autoSpaceDN w:val="0"/>
        <w:adjustRightInd w:val="0"/>
        <w:spacing w:line="280" w:lineRule="atLeast"/>
        <w:rPr>
          <w:b/>
          <w:iCs/>
        </w:rPr>
      </w:pPr>
    </w:p>
    <w:p w:rsidR="00864CEE" w:rsidRPr="00990C11" w:rsidRDefault="00864CEE" w:rsidP="00990C11">
      <w:pPr>
        <w:pStyle w:val="Lijstalinea"/>
        <w:numPr>
          <w:ilvl w:val="0"/>
          <w:numId w:val="8"/>
        </w:numPr>
        <w:autoSpaceDE w:val="0"/>
        <w:autoSpaceDN w:val="0"/>
        <w:adjustRightInd w:val="0"/>
        <w:rPr>
          <w:b/>
          <w:iCs/>
          <w:szCs w:val="20"/>
        </w:rPr>
      </w:pPr>
      <w:r w:rsidRPr="00990C11">
        <w:rPr>
          <w:b/>
          <w:iCs/>
          <w:szCs w:val="20"/>
        </w:rPr>
        <w:t xml:space="preserve">Eerste fase: pilot Meldkamer </w:t>
      </w:r>
      <w:r w:rsidR="00243376">
        <w:rPr>
          <w:b/>
          <w:iCs/>
          <w:szCs w:val="20"/>
        </w:rPr>
        <w:t>politie</w:t>
      </w:r>
    </w:p>
    <w:p w:rsidR="00864CEE" w:rsidRPr="00340DD4" w:rsidRDefault="00864CEE" w:rsidP="00864CEE">
      <w:pPr>
        <w:autoSpaceDE w:val="0"/>
        <w:autoSpaceDN w:val="0"/>
        <w:adjustRightInd w:val="0"/>
        <w:spacing w:line="280" w:lineRule="atLeast"/>
      </w:pPr>
      <w:r w:rsidRPr="00340DD4">
        <w:t xml:space="preserve">In de periode november 2016 t/m januari 2017 </w:t>
      </w:r>
      <w:r w:rsidR="00B61BF1">
        <w:t>vond</w:t>
      </w:r>
      <w:r w:rsidRPr="00340DD4">
        <w:t xml:space="preserve"> een pilot</w:t>
      </w:r>
      <w:r w:rsidR="00B61BF1">
        <w:t xml:space="preserve"> plaats op de Meldkamer politie </w:t>
      </w:r>
      <w:r w:rsidR="00243376">
        <w:t>waar telefoontjes vanuit 112 binnenkomen</w:t>
      </w:r>
      <w:r w:rsidRPr="00340DD4">
        <w:t xml:space="preserve">. </w:t>
      </w:r>
      <w:r w:rsidR="00E51BA4" w:rsidRPr="00340DD4">
        <w:t>Tijdens</w:t>
      </w:r>
      <w:r w:rsidRPr="00340DD4">
        <w:t xml:space="preserve"> de pilot was er </w:t>
      </w:r>
      <w:r w:rsidR="00E51BA4" w:rsidRPr="00340DD4">
        <w:t xml:space="preserve">regelmatig </w:t>
      </w:r>
      <w:r w:rsidRPr="00340DD4">
        <w:t>een Sociaal Psychiatrisch Verpleegkundige</w:t>
      </w:r>
      <w:r w:rsidR="00E51BA4" w:rsidRPr="00340DD4">
        <w:t xml:space="preserve"> (SPV) aanwezig op de Meldkamer</w:t>
      </w:r>
      <w:r w:rsidRPr="00340DD4">
        <w:t xml:space="preserve">. </w:t>
      </w:r>
      <w:r w:rsidR="00B26125">
        <w:t>Tijdens</w:t>
      </w:r>
      <w:r w:rsidRPr="00340DD4">
        <w:t xml:space="preserve"> deze </w:t>
      </w:r>
      <w:r w:rsidR="00FD74A3">
        <w:t>pilot werden 112</w:t>
      </w:r>
      <w:r w:rsidR="00E51BA4" w:rsidRPr="00340DD4">
        <w:t>-</w:t>
      </w:r>
      <w:r w:rsidRPr="00340DD4">
        <w:t xml:space="preserve">meldingen </w:t>
      </w:r>
      <w:r w:rsidR="00FD74A3">
        <w:t xml:space="preserve">betreffende mensen met verward gedrag </w:t>
      </w:r>
      <w:r w:rsidR="00B61BF1">
        <w:t>onderzocht</w:t>
      </w:r>
      <w:r w:rsidRPr="00340DD4">
        <w:t xml:space="preserve"> op aard en benodigde inzet</w:t>
      </w:r>
      <w:r w:rsidR="00E51BA4" w:rsidRPr="00340DD4">
        <w:t xml:space="preserve">. </w:t>
      </w:r>
      <w:r w:rsidR="008C1D45" w:rsidRPr="00340DD4">
        <w:t xml:space="preserve">Bij de huidige triage (het beoordelen van de urgentie van de hulpvraag), nu nog op de meldkamer politie, is er weinig tijd om door te vragen. Daarbij is de melder niet altijd de persoon om wie het gaat (23% belt voor zichzelf) </w:t>
      </w:r>
      <w:r w:rsidR="004242BA">
        <w:t xml:space="preserve">of </w:t>
      </w:r>
      <w:r w:rsidR="008C1D45" w:rsidRPr="00340DD4">
        <w:t>bekend met de</w:t>
      </w:r>
      <w:r w:rsidR="004242BA">
        <w:t xml:space="preserve"> betreffende</w:t>
      </w:r>
      <w:r w:rsidR="008C1D45" w:rsidRPr="00340DD4">
        <w:t xml:space="preserve"> persoon en ligt de focus op veiligheid en acuut handelen. </w:t>
      </w:r>
      <w:r w:rsidR="00E51BA4" w:rsidRPr="00340DD4">
        <w:t>De</w:t>
      </w:r>
      <w:r w:rsidRPr="00340DD4">
        <w:t xml:space="preserve"> pilot</w:t>
      </w:r>
      <w:r w:rsidR="00E51BA4" w:rsidRPr="00340DD4">
        <w:t xml:space="preserve"> heeft geleerd</w:t>
      </w:r>
      <w:r w:rsidR="00FD74A3">
        <w:t xml:space="preserve"> dat ruim de helft van de betreffende meldingen bekenden van de </w:t>
      </w:r>
      <w:r w:rsidRPr="00340DD4">
        <w:t xml:space="preserve">GGZ </w:t>
      </w:r>
      <w:r w:rsidR="00B26125">
        <w:t xml:space="preserve">zijn, </w:t>
      </w:r>
      <w:r w:rsidR="007B3D66">
        <w:t>namelijk 55%. Van deze 112-</w:t>
      </w:r>
      <w:r w:rsidRPr="00340DD4">
        <w:t>meldingen is daarnaast in 66% van de gevallen geen acute zorg noodzakelijk. Een groot gedeelte van de meldingen kan dus worden opgelost in de reguliere zorg</w:t>
      </w:r>
      <w:r w:rsidR="00B26125">
        <w:t xml:space="preserve">. </w:t>
      </w:r>
      <w:r w:rsidRPr="00340DD4">
        <w:t>De partijen gebruiken daarbij verschillende registratiesystemen (</w:t>
      </w:r>
      <w:proofErr w:type="spellStart"/>
      <w:r w:rsidRPr="00340DD4">
        <w:t>Webraap</w:t>
      </w:r>
      <w:proofErr w:type="spellEnd"/>
      <w:r w:rsidRPr="00340DD4">
        <w:t xml:space="preserve">, </w:t>
      </w:r>
      <w:proofErr w:type="spellStart"/>
      <w:r w:rsidR="000A01CB">
        <w:t>MijnQuarant</w:t>
      </w:r>
      <w:proofErr w:type="spellEnd"/>
      <w:r w:rsidR="000A01CB">
        <w:t xml:space="preserve">, </w:t>
      </w:r>
      <w:r w:rsidRPr="00340DD4">
        <w:t>Evita</w:t>
      </w:r>
      <w:r w:rsidR="008E2CD2" w:rsidRPr="00340DD4">
        <w:t xml:space="preserve"> / Elise</w:t>
      </w:r>
      <w:r w:rsidRPr="00340DD4">
        <w:t>, GMS</w:t>
      </w:r>
      <w:r w:rsidR="00C20DE0">
        <w:t xml:space="preserve">, </w:t>
      </w:r>
      <w:proofErr w:type="spellStart"/>
      <w:r w:rsidR="00C20DE0">
        <w:t>etc</w:t>
      </w:r>
      <w:proofErr w:type="spellEnd"/>
      <w:r w:rsidRPr="00340DD4">
        <w:t xml:space="preserve">) die (nu) niet gedeeld raadpleegbaar zijn. </w:t>
      </w:r>
    </w:p>
    <w:p w:rsidR="00864CEE" w:rsidRPr="00340DD4" w:rsidRDefault="00864CEE" w:rsidP="00864CEE">
      <w:pPr>
        <w:autoSpaceDE w:val="0"/>
        <w:autoSpaceDN w:val="0"/>
        <w:adjustRightInd w:val="0"/>
        <w:spacing w:line="280" w:lineRule="atLeast"/>
      </w:pPr>
    </w:p>
    <w:p w:rsidR="00864CEE" w:rsidRPr="00990C11" w:rsidRDefault="00864CEE" w:rsidP="00990C11">
      <w:pPr>
        <w:pStyle w:val="Lijstalinea"/>
        <w:numPr>
          <w:ilvl w:val="0"/>
          <w:numId w:val="8"/>
        </w:numPr>
        <w:autoSpaceDE w:val="0"/>
        <w:autoSpaceDN w:val="0"/>
        <w:adjustRightInd w:val="0"/>
        <w:rPr>
          <w:b/>
          <w:szCs w:val="20"/>
        </w:rPr>
      </w:pPr>
      <w:proofErr w:type="spellStart"/>
      <w:r w:rsidRPr="00990C11">
        <w:rPr>
          <w:b/>
          <w:szCs w:val="20"/>
        </w:rPr>
        <w:t>Table</w:t>
      </w:r>
      <w:proofErr w:type="spellEnd"/>
      <w:r w:rsidRPr="00990C11">
        <w:rPr>
          <w:b/>
          <w:szCs w:val="20"/>
        </w:rPr>
        <w:t>-top</w:t>
      </w:r>
    </w:p>
    <w:p w:rsidR="00864CEE" w:rsidRPr="00340DD4" w:rsidRDefault="00864CEE" w:rsidP="00864CEE">
      <w:pPr>
        <w:autoSpaceDE w:val="0"/>
        <w:autoSpaceDN w:val="0"/>
        <w:adjustRightInd w:val="0"/>
        <w:spacing w:line="280" w:lineRule="atLeast"/>
      </w:pPr>
      <w:r w:rsidRPr="00340DD4">
        <w:t xml:space="preserve">Als opmaat naar de tweede fase van het project is een </w:t>
      </w:r>
      <w:r w:rsidR="008E2CD2" w:rsidRPr="00340DD4">
        <w:t>zogeheten “</w:t>
      </w:r>
      <w:proofErr w:type="spellStart"/>
      <w:r w:rsidRPr="00340DD4">
        <w:t>table</w:t>
      </w:r>
      <w:proofErr w:type="spellEnd"/>
      <w:r w:rsidRPr="00340DD4">
        <w:t>-top</w:t>
      </w:r>
      <w:r w:rsidR="008E2CD2" w:rsidRPr="00340DD4">
        <w:t>”</w:t>
      </w:r>
      <w:r w:rsidR="00B61BF1">
        <w:t xml:space="preserve"> uitgevoerd. </w:t>
      </w:r>
      <w:r w:rsidR="00475296">
        <w:t xml:space="preserve">Bij deze methodiek wordt zo waarheidsgetrouw mogelijk de werkelijkheid gesimuleerd. </w:t>
      </w:r>
      <w:r w:rsidRPr="00340DD4">
        <w:t>Tijdens deze</w:t>
      </w:r>
      <w:r w:rsidR="004242BA">
        <w:t xml:space="preserve"> “</w:t>
      </w:r>
      <w:proofErr w:type="spellStart"/>
      <w:r w:rsidRPr="00340DD4">
        <w:t>table</w:t>
      </w:r>
      <w:proofErr w:type="spellEnd"/>
      <w:r w:rsidRPr="00340DD4">
        <w:t>-top</w:t>
      </w:r>
      <w:r w:rsidR="004242BA">
        <w:t>”</w:t>
      </w:r>
      <w:r w:rsidRPr="00340DD4">
        <w:t xml:space="preserve"> is met medewerkers van de (meldkamers) politie en ambulance, huisartsen en GGZ aan de hand van casuïstiek het </w:t>
      </w:r>
      <w:r w:rsidR="00E63588">
        <w:t xml:space="preserve">huidige en beoogde </w:t>
      </w:r>
      <w:r w:rsidRPr="00340DD4">
        <w:t>werkproces doorlopen. Belangrijkste conclusie</w:t>
      </w:r>
      <w:r w:rsidR="00E63588">
        <w:t xml:space="preserve"> </w:t>
      </w:r>
      <w:r w:rsidR="004242BA">
        <w:t>is</w:t>
      </w:r>
      <w:r w:rsidRPr="00340DD4">
        <w:t xml:space="preserve"> dat </w:t>
      </w:r>
      <w:r w:rsidR="00DA3250">
        <w:t xml:space="preserve">het noodzakelijk is dat de ambulancedienst </w:t>
      </w:r>
      <w:r w:rsidR="0095271D">
        <w:t xml:space="preserve">rechtstreeks als verwijzer, </w:t>
      </w:r>
      <w:r w:rsidR="00B43082">
        <w:t xml:space="preserve">personen kan aanbieden bij </w:t>
      </w:r>
      <w:r w:rsidRPr="00340DD4">
        <w:t xml:space="preserve">de GGZ. Daarbij is er behoefte aan een </w:t>
      </w:r>
      <w:r w:rsidR="00B61BF1">
        <w:t>telefonische hulpdienst w</w:t>
      </w:r>
      <w:r w:rsidRPr="00340DD4">
        <w:t>aarmee contact kan worden opgenomen voor advies en raadpleging van plekken voor beoordeling en opname. Op dit moment moet de verwijzer eerst zelf afstemmen met (meerdere) GGZ</w:t>
      </w:r>
      <w:r w:rsidR="004242BA">
        <w:t>-</w:t>
      </w:r>
      <w:r w:rsidRPr="00340DD4">
        <w:t>instellingen of deze een plek heeft. Aandachtspunt</w:t>
      </w:r>
      <w:r w:rsidR="0095271D">
        <w:t xml:space="preserve"> is</w:t>
      </w:r>
      <w:r w:rsidR="000A01CB">
        <w:t>,</w:t>
      </w:r>
      <w:r w:rsidR="0095271D">
        <w:t xml:space="preserve"> </w:t>
      </w:r>
      <w:r w:rsidRPr="00340DD4">
        <w:t xml:space="preserve">hoe om te gaan met iemand die </w:t>
      </w:r>
      <w:r w:rsidR="008E2CD2" w:rsidRPr="00340DD4">
        <w:t xml:space="preserve">onder invloed </w:t>
      </w:r>
      <w:r w:rsidR="005F1AB5">
        <w:t>is</w:t>
      </w:r>
      <w:r w:rsidR="0095271D">
        <w:t>.</w:t>
      </w:r>
    </w:p>
    <w:p w:rsidR="00864CEE" w:rsidRPr="00340DD4" w:rsidRDefault="00864CEE" w:rsidP="00864CEE">
      <w:pPr>
        <w:autoSpaceDE w:val="0"/>
        <w:autoSpaceDN w:val="0"/>
        <w:adjustRightInd w:val="0"/>
        <w:spacing w:line="280" w:lineRule="atLeast"/>
        <w:rPr>
          <w:iCs/>
        </w:rPr>
      </w:pPr>
    </w:p>
    <w:p w:rsidR="00864CEE" w:rsidRPr="00DA65C4" w:rsidRDefault="00864CEE" w:rsidP="00DA65C4">
      <w:pPr>
        <w:pStyle w:val="Lijstalinea"/>
        <w:numPr>
          <w:ilvl w:val="0"/>
          <w:numId w:val="8"/>
        </w:numPr>
        <w:autoSpaceDE w:val="0"/>
        <w:autoSpaceDN w:val="0"/>
        <w:adjustRightInd w:val="0"/>
        <w:rPr>
          <w:b/>
          <w:iCs/>
          <w:szCs w:val="20"/>
        </w:rPr>
      </w:pPr>
      <w:r w:rsidRPr="00DA65C4">
        <w:rPr>
          <w:b/>
          <w:iCs/>
          <w:szCs w:val="20"/>
        </w:rPr>
        <w:t xml:space="preserve">Tweede Fase: ontwikkelen nieuw werkproces </w:t>
      </w:r>
    </w:p>
    <w:p w:rsidR="006316B3" w:rsidRDefault="00864CEE" w:rsidP="006316B3">
      <w:pPr>
        <w:autoSpaceDE w:val="0"/>
        <w:autoSpaceDN w:val="0"/>
        <w:adjustRightInd w:val="0"/>
        <w:spacing w:line="280" w:lineRule="atLeast"/>
      </w:pPr>
      <w:r w:rsidRPr="00340DD4">
        <w:t xml:space="preserve">Naar aanleiding van de uitkomsten van de pilot en de </w:t>
      </w:r>
      <w:r w:rsidR="004242BA">
        <w:t>“</w:t>
      </w:r>
      <w:proofErr w:type="spellStart"/>
      <w:r w:rsidRPr="00340DD4">
        <w:t>table</w:t>
      </w:r>
      <w:proofErr w:type="spellEnd"/>
      <w:r w:rsidRPr="00340DD4">
        <w:t>-top</w:t>
      </w:r>
      <w:r w:rsidR="004242BA">
        <w:t>”</w:t>
      </w:r>
      <w:r w:rsidRPr="00340DD4">
        <w:t xml:space="preserve"> wordt nu de tweede fase ingericht. Binnen deze fase </w:t>
      </w:r>
      <w:r w:rsidR="009A4921" w:rsidRPr="00340DD4">
        <w:t>is</w:t>
      </w:r>
      <w:r w:rsidRPr="00340DD4">
        <w:t xml:space="preserve"> nadrukkelijk een onderscheid tussen de </w:t>
      </w:r>
      <w:r w:rsidR="009A4921" w:rsidRPr="00340DD4">
        <w:t>112-</w:t>
      </w:r>
      <w:r w:rsidRPr="00340DD4">
        <w:t xml:space="preserve">meldingen met </w:t>
      </w:r>
      <w:r w:rsidRPr="004242BA">
        <w:rPr>
          <w:i/>
        </w:rPr>
        <w:t>acuut</w:t>
      </w:r>
      <w:r w:rsidRPr="00340DD4">
        <w:t xml:space="preserve"> benodigde inzet en </w:t>
      </w:r>
      <w:r w:rsidRPr="004242BA">
        <w:rPr>
          <w:i/>
        </w:rPr>
        <w:t>niet</w:t>
      </w:r>
      <w:r w:rsidR="008E2CD2" w:rsidRPr="004242BA">
        <w:rPr>
          <w:i/>
        </w:rPr>
        <w:t>-</w:t>
      </w:r>
      <w:r w:rsidRPr="004242BA">
        <w:rPr>
          <w:i/>
        </w:rPr>
        <w:t>acuut</w:t>
      </w:r>
      <w:r w:rsidRPr="00340DD4">
        <w:t xml:space="preserve"> benodigde inzet. </w:t>
      </w:r>
      <w:r w:rsidR="006316B3">
        <w:t>De</w:t>
      </w:r>
      <w:r w:rsidR="006316B3" w:rsidRPr="00340DD4">
        <w:t xml:space="preserve"> politie blijft rijden als er sprake is van dreiging, gevaar of geweld. Als dit </w:t>
      </w:r>
      <w:r w:rsidR="006316B3">
        <w:t>ontbreekt</w:t>
      </w:r>
      <w:r w:rsidR="006316B3" w:rsidRPr="00340DD4">
        <w:t xml:space="preserve"> </w:t>
      </w:r>
      <w:r w:rsidR="006316B3">
        <w:t xml:space="preserve">en er </w:t>
      </w:r>
      <w:r w:rsidR="001062E4">
        <w:t xml:space="preserve">wel </w:t>
      </w:r>
      <w:r w:rsidR="006316B3">
        <w:t xml:space="preserve">verward gedrag is, zet de meldkamer politie de melding door </w:t>
      </w:r>
      <w:r w:rsidR="006316B3" w:rsidRPr="00340DD4">
        <w:t xml:space="preserve">naar de meldkamer </w:t>
      </w:r>
      <w:r w:rsidR="006316B3">
        <w:t>a</w:t>
      </w:r>
      <w:r w:rsidR="006316B3" w:rsidRPr="00340DD4">
        <w:t>mbulance</w:t>
      </w:r>
      <w:r w:rsidR="006316B3">
        <w:t>zorg</w:t>
      </w:r>
      <w:r w:rsidR="006316B3" w:rsidRPr="00340DD4">
        <w:t xml:space="preserve">. Bij acuut </w:t>
      </w:r>
      <w:r w:rsidR="006316B3">
        <w:t xml:space="preserve">somatisch en/of </w:t>
      </w:r>
      <w:r w:rsidR="006316B3" w:rsidRPr="00340DD4">
        <w:t>verward gedrag (beoordeling of</w:t>
      </w:r>
      <w:r w:rsidR="006316B3">
        <w:rPr>
          <w:rStyle w:val="Voetnootmarkering"/>
        </w:rPr>
        <w:footnoteReference w:id="3"/>
      </w:r>
      <w:r w:rsidR="006316B3" w:rsidRPr="00340DD4">
        <w:t xml:space="preserve"> behandel</w:t>
      </w:r>
      <w:r w:rsidR="006316B3">
        <w:t>ing direct nodig</w:t>
      </w:r>
      <w:r w:rsidR="006316B3" w:rsidRPr="00340DD4">
        <w:t xml:space="preserve">) </w:t>
      </w:r>
      <w:r w:rsidR="006316B3">
        <w:t>treedt</w:t>
      </w:r>
      <w:r w:rsidR="006316B3" w:rsidRPr="00340DD4">
        <w:t xml:space="preserve"> de meldkamer ambulance</w:t>
      </w:r>
      <w:r w:rsidR="006316B3">
        <w:t xml:space="preserve">zorg direct op door eerste hulp te laten verlenen, de huisarts in te schakelen </w:t>
      </w:r>
      <w:r w:rsidR="006316B3" w:rsidRPr="00C3354D">
        <w:t>dan</w:t>
      </w:r>
      <w:r w:rsidR="006316B3">
        <w:t xml:space="preserve"> </w:t>
      </w:r>
      <w:r w:rsidR="006316B3" w:rsidRPr="00C3354D">
        <w:t xml:space="preserve">wel vervoer op medische indicatie richting bv GGZ / SEH-P, reguliere SEH te organiseren. </w:t>
      </w:r>
    </w:p>
    <w:p w:rsidR="001062E4" w:rsidRPr="00C3354D" w:rsidRDefault="001062E4" w:rsidP="006316B3">
      <w:pPr>
        <w:autoSpaceDE w:val="0"/>
        <w:autoSpaceDN w:val="0"/>
        <w:adjustRightInd w:val="0"/>
        <w:spacing w:line="280" w:lineRule="atLeast"/>
      </w:pPr>
    </w:p>
    <w:p w:rsidR="006316B3" w:rsidRPr="00C3354D" w:rsidRDefault="006316B3" w:rsidP="006316B3">
      <w:pPr>
        <w:pStyle w:val="Default"/>
        <w:spacing w:line="280" w:lineRule="atLeast"/>
        <w:rPr>
          <w:sz w:val="20"/>
          <w:szCs w:val="20"/>
        </w:rPr>
      </w:pPr>
      <w:r w:rsidRPr="00C3354D">
        <w:rPr>
          <w:sz w:val="20"/>
          <w:szCs w:val="20"/>
        </w:rPr>
        <w:t xml:space="preserve">Daarnaast </w:t>
      </w:r>
      <w:r>
        <w:rPr>
          <w:sz w:val="20"/>
          <w:szCs w:val="20"/>
        </w:rPr>
        <w:t>is een</w:t>
      </w:r>
      <w:r w:rsidRPr="00C3354D">
        <w:rPr>
          <w:sz w:val="20"/>
          <w:szCs w:val="20"/>
        </w:rPr>
        <w:t xml:space="preserve"> telefonische</w:t>
      </w:r>
      <w:r>
        <w:rPr>
          <w:sz w:val="20"/>
          <w:szCs w:val="20"/>
        </w:rPr>
        <w:t xml:space="preserve"> specialistische hulpdienst in ontwikkeling</w:t>
      </w:r>
      <w:r w:rsidRPr="00C3354D">
        <w:rPr>
          <w:sz w:val="20"/>
          <w:szCs w:val="20"/>
        </w:rPr>
        <w:t xml:space="preserve">. Deze hulpdienst moet 24 uur per dag bereikbaar zijn voor de meldkamer 112 en richt zich in beginsel op niet-acuut verward gedrag. Binnen deze hulpdienst is tijd en specialistische </w:t>
      </w:r>
      <w:r w:rsidR="002A3AC7">
        <w:rPr>
          <w:sz w:val="20"/>
          <w:szCs w:val="20"/>
        </w:rPr>
        <w:t>(</w:t>
      </w:r>
      <w:r w:rsidRPr="00C3354D">
        <w:rPr>
          <w:sz w:val="20"/>
          <w:szCs w:val="20"/>
        </w:rPr>
        <w:t>GGZ</w:t>
      </w:r>
      <w:r w:rsidR="002A3AC7">
        <w:rPr>
          <w:sz w:val="20"/>
          <w:szCs w:val="20"/>
        </w:rPr>
        <w:t>)</w:t>
      </w:r>
      <w:r w:rsidRPr="00C3354D">
        <w:rPr>
          <w:sz w:val="20"/>
          <w:szCs w:val="20"/>
        </w:rPr>
        <w:t xml:space="preserve"> kennis beschikbaar die nodig is om goed uit en door te vragen. Deze hulpdienst zal de benodigde zorg en ondersteuning inschakelen, waarbij wordt aangesloten op de bestaande sociale kaart. </w:t>
      </w:r>
      <w:r>
        <w:rPr>
          <w:sz w:val="20"/>
          <w:szCs w:val="20"/>
        </w:rPr>
        <w:t xml:space="preserve">Als er </w:t>
      </w:r>
      <w:r w:rsidRPr="00C3354D">
        <w:rPr>
          <w:sz w:val="20"/>
          <w:szCs w:val="20"/>
        </w:rPr>
        <w:t>niet direct zorg/ondersteuning wordt ingezet en er twijfel bestaat of die zorg niet toch nodig is, wordt voor verdere actie (screening/inschatting, huisbezoek, toeleiding, monitoring, consultatie) bij voorkeur een verbinding gemaakt met bestaande structuren c.q. aanpakken. Voor Rotterdam is dit het Politie GGZ project (in samenspraak met Wijkteam, GGZ en wijkpolitie).</w:t>
      </w:r>
    </w:p>
    <w:p w:rsidR="004522BF" w:rsidRPr="002350E7" w:rsidRDefault="004522BF" w:rsidP="006316B3">
      <w:pPr>
        <w:autoSpaceDE w:val="0"/>
        <w:autoSpaceDN w:val="0"/>
        <w:adjustRightInd w:val="0"/>
        <w:spacing w:line="280" w:lineRule="atLeast"/>
      </w:pPr>
    </w:p>
    <w:p w:rsidR="00864CEE" w:rsidRPr="00340DD4" w:rsidRDefault="004242BA" w:rsidP="00864CEE">
      <w:pPr>
        <w:autoSpaceDE w:val="0"/>
        <w:autoSpaceDN w:val="0"/>
        <w:adjustRightInd w:val="0"/>
        <w:spacing w:line="280" w:lineRule="atLeast"/>
      </w:pPr>
      <w:r>
        <w:t xml:space="preserve">Indien nodig kan de </w:t>
      </w:r>
      <w:r w:rsidR="003365E2">
        <w:t>hulpdienst</w:t>
      </w:r>
      <w:r w:rsidR="00864CEE" w:rsidRPr="00340DD4">
        <w:t xml:space="preserve"> terug</w:t>
      </w:r>
      <w:r>
        <w:t>schakelen naar de meldkamer ambulance</w:t>
      </w:r>
      <w:r w:rsidR="0095271D">
        <w:t>zorg</w:t>
      </w:r>
      <w:r>
        <w:t xml:space="preserve"> en politie. </w:t>
      </w:r>
      <w:r w:rsidR="00864CEE" w:rsidRPr="00340DD4">
        <w:t>Zowel voor de meldkamer</w:t>
      </w:r>
      <w:r w:rsidR="009A4921" w:rsidRPr="00340DD4">
        <w:t xml:space="preserve"> ambulance</w:t>
      </w:r>
      <w:r w:rsidR="0095271D">
        <w:t>zorg</w:t>
      </w:r>
      <w:r w:rsidR="009A4921" w:rsidRPr="00340DD4">
        <w:t xml:space="preserve"> </w:t>
      </w:r>
      <w:r w:rsidR="00864CEE" w:rsidRPr="00340DD4">
        <w:t xml:space="preserve">als de telefonische </w:t>
      </w:r>
      <w:r w:rsidR="003365E2">
        <w:t>hulpdienst</w:t>
      </w:r>
      <w:r w:rsidR="00864CEE" w:rsidRPr="00340DD4">
        <w:t xml:space="preserve"> is centrale inzage in GGZ beoordelings- en opnameplekken </w:t>
      </w:r>
      <w:r w:rsidR="009A4921" w:rsidRPr="00340DD4">
        <w:t>wenselijk</w:t>
      </w:r>
      <w:r w:rsidR="00864CEE" w:rsidRPr="00340DD4">
        <w:t>. Ook zal zowel de meldkamer ambulance</w:t>
      </w:r>
      <w:r w:rsidR="0095271D">
        <w:t>zorg</w:t>
      </w:r>
      <w:r w:rsidR="00864CEE" w:rsidRPr="00340DD4">
        <w:t xml:space="preserve"> als de telefonisch </w:t>
      </w:r>
      <w:r w:rsidR="003365E2">
        <w:t>hulpdienst</w:t>
      </w:r>
      <w:r w:rsidR="00864CEE" w:rsidRPr="00340DD4">
        <w:t xml:space="preserve"> voldoende mandaat moeten krijgen en als verwijzer GGZ </w:t>
      </w:r>
      <w:r w:rsidR="008E2CD2" w:rsidRPr="00340DD4">
        <w:t xml:space="preserve">moeten </w:t>
      </w:r>
      <w:r w:rsidR="00864CEE" w:rsidRPr="00340DD4">
        <w:t>worden gezien. Voordeel van deze aanpak via de meldkamer ambulance</w:t>
      </w:r>
      <w:r w:rsidR="0095271D">
        <w:t>zorg</w:t>
      </w:r>
      <w:r w:rsidR="00864CEE" w:rsidRPr="00340DD4">
        <w:t xml:space="preserve"> is dat de medische verantwoordelijkheid hiermee gewaarborgd is. Uitgangspunt bij dit alles is dat vervoer een (uiteindelijk) middel is, en geen doel op zich. Waar </w:t>
      </w:r>
      <w:r w:rsidR="00864CEE" w:rsidRPr="00340DD4">
        <w:lastRenderedPageBreak/>
        <w:t xml:space="preserve">mogelijk wordt vervoer voorkomen en vindt beoordeling </w:t>
      </w:r>
      <w:r w:rsidR="009A4921" w:rsidRPr="00340DD4">
        <w:t xml:space="preserve">zoveel mogelijk </w:t>
      </w:r>
      <w:r w:rsidR="00864CEE" w:rsidRPr="00340DD4">
        <w:t xml:space="preserve">plaats in de thuissituatie. </w:t>
      </w:r>
    </w:p>
    <w:p w:rsidR="00B05077" w:rsidRDefault="00B05077" w:rsidP="00864CEE">
      <w:pPr>
        <w:autoSpaceDE w:val="0"/>
        <w:autoSpaceDN w:val="0"/>
        <w:adjustRightInd w:val="0"/>
        <w:spacing w:line="280" w:lineRule="atLeast"/>
      </w:pPr>
    </w:p>
    <w:p w:rsidR="00864CEE" w:rsidRPr="00340DD4" w:rsidRDefault="00864CEE" w:rsidP="00864CEE">
      <w:pPr>
        <w:autoSpaceDE w:val="0"/>
        <w:autoSpaceDN w:val="0"/>
        <w:adjustRightInd w:val="0"/>
        <w:spacing w:line="280" w:lineRule="atLeast"/>
      </w:pPr>
      <w:r w:rsidRPr="00340DD4">
        <w:t xml:space="preserve">Bij dit alles moeten afspraken worden gemaakt over rollen, verantwoordelijkheden en financiering. </w:t>
      </w:r>
    </w:p>
    <w:p w:rsidR="00864CEE" w:rsidRDefault="00864CEE" w:rsidP="00864CEE">
      <w:pPr>
        <w:pStyle w:val="Default"/>
        <w:spacing w:line="280" w:lineRule="atLeast"/>
        <w:rPr>
          <w:b/>
          <w:sz w:val="20"/>
          <w:szCs w:val="20"/>
        </w:rPr>
      </w:pPr>
    </w:p>
    <w:p w:rsidR="00682677" w:rsidRDefault="00682677" w:rsidP="00682677">
      <w:pPr>
        <w:pStyle w:val="Lijstalinea"/>
        <w:numPr>
          <w:ilvl w:val="0"/>
          <w:numId w:val="10"/>
        </w:numPr>
        <w:autoSpaceDE w:val="0"/>
        <w:autoSpaceDN w:val="0"/>
        <w:rPr>
          <w:b/>
          <w:bCs/>
        </w:rPr>
      </w:pPr>
      <w:r>
        <w:rPr>
          <w:b/>
          <w:bCs/>
        </w:rPr>
        <w:t>Derde fase: vooruitblik</w:t>
      </w:r>
    </w:p>
    <w:p w:rsidR="00682677" w:rsidRDefault="00682677" w:rsidP="00682677">
      <w:pPr>
        <w:pStyle w:val="Default"/>
        <w:spacing w:line="280" w:lineRule="atLeast"/>
        <w:rPr>
          <w:rFonts w:ascii="Tahoma" w:hAnsi="Tahoma" w:cs="Tahoma"/>
          <w:color w:val="auto"/>
          <w:sz w:val="20"/>
          <w:szCs w:val="20"/>
        </w:rPr>
      </w:pPr>
      <w:r>
        <w:rPr>
          <w:color w:val="auto"/>
          <w:sz w:val="20"/>
          <w:szCs w:val="20"/>
        </w:rPr>
        <w:t>Zoals hierboven geschetst wordt het nieuwe proces</w:t>
      </w:r>
      <w:r w:rsidR="009327DE">
        <w:rPr>
          <w:color w:val="auto"/>
          <w:sz w:val="20"/>
          <w:szCs w:val="20"/>
        </w:rPr>
        <w:t xml:space="preserve"> in fases</w:t>
      </w:r>
      <w:r>
        <w:rPr>
          <w:color w:val="auto"/>
          <w:sz w:val="20"/>
          <w:szCs w:val="20"/>
        </w:rPr>
        <w:t xml:space="preserve"> van kop tot staart doorlopen. Beginnend bij de binnenkomende melding 112, het filteren op gevaar, geweld of dreiging door de meldkamer politie, naar het uitsluiten van </w:t>
      </w:r>
      <w:proofErr w:type="spellStart"/>
      <w:r>
        <w:rPr>
          <w:color w:val="auto"/>
          <w:sz w:val="20"/>
          <w:szCs w:val="20"/>
        </w:rPr>
        <w:t>somatiek</w:t>
      </w:r>
      <w:proofErr w:type="spellEnd"/>
      <w:r>
        <w:rPr>
          <w:color w:val="auto"/>
          <w:sz w:val="20"/>
          <w:szCs w:val="20"/>
        </w:rPr>
        <w:t xml:space="preserve"> door de meldkamer ambulance, tot triage en borgen van zorg door de telefonische hulpdienst wat betreft het verwarde gedrag. Deze inzet is gericht op het voorkomen van vervoersbewegingen: eerste hulp op de thuislocatie </w:t>
      </w:r>
      <w:proofErr w:type="spellStart"/>
      <w:r>
        <w:rPr>
          <w:color w:val="auto"/>
          <w:sz w:val="20"/>
          <w:szCs w:val="20"/>
        </w:rPr>
        <w:t>danwel</w:t>
      </w:r>
      <w:proofErr w:type="spellEnd"/>
      <w:r>
        <w:rPr>
          <w:color w:val="auto"/>
          <w:sz w:val="20"/>
          <w:szCs w:val="20"/>
        </w:rPr>
        <w:t xml:space="preserve"> telefonisch is minder bedreigend dan vervoer en vervoer is vaak niet nodig. Desalniettemin zijn er situaties dat er toch vervoerd moet worden. In derde fase </w:t>
      </w:r>
      <w:r w:rsidR="002A3AC7">
        <w:rPr>
          <w:color w:val="auto"/>
          <w:sz w:val="20"/>
          <w:szCs w:val="20"/>
        </w:rPr>
        <w:t>worden</w:t>
      </w:r>
      <w:r>
        <w:rPr>
          <w:color w:val="auto"/>
          <w:sz w:val="20"/>
          <w:szCs w:val="20"/>
        </w:rPr>
        <w:t xml:space="preserve"> de vervoersstromen </w:t>
      </w:r>
      <w:r w:rsidR="007E1C13">
        <w:rPr>
          <w:color w:val="auto"/>
          <w:sz w:val="20"/>
          <w:szCs w:val="20"/>
        </w:rPr>
        <w:t xml:space="preserve">(qua omvang en type) </w:t>
      </w:r>
      <w:r>
        <w:rPr>
          <w:color w:val="auto"/>
          <w:sz w:val="20"/>
          <w:szCs w:val="20"/>
        </w:rPr>
        <w:t xml:space="preserve">in kaart gebracht. Daarbij wordt </w:t>
      </w:r>
      <w:r w:rsidR="002A3AC7">
        <w:rPr>
          <w:color w:val="auto"/>
          <w:sz w:val="20"/>
          <w:szCs w:val="20"/>
        </w:rPr>
        <w:t>onderzocht</w:t>
      </w:r>
      <w:r>
        <w:rPr>
          <w:color w:val="auto"/>
          <w:sz w:val="20"/>
          <w:szCs w:val="20"/>
        </w:rPr>
        <w:t xml:space="preserve"> of differentiatie van vervoer nodig en mogelijk is. Zo kan afhankelijk van de situatie bijvoorbeeld een ALS-ambulance (</w:t>
      </w:r>
      <w:r>
        <w:rPr>
          <w:rFonts w:ascii="Tahoma" w:hAnsi="Tahoma" w:cs="Tahoma"/>
          <w:color w:val="auto"/>
          <w:sz w:val="20"/>
          <w:szCs w:val="20"/>
        </w:rPr>
        <w:t xml:space="preserve">Advanced Life Support ziekenauto, reguliere ambulance) worden ingezet, maar ook een </w:t>
      </w:r>
      <w:proofErr w:type="spellStart"/>
      <w:r>
        <w:rPr>
          <w:rFonts w:ascii="Tahoma" w:hAnsi="Tahoma" w:cs="Tahoma"/>
          <w:color w:val="auto"/>
          <w:sz w:val="20"/>
          <w:szCs w:val="20"/>
        </w:rPr>
        <w:t>rapid</w:t>
      </w:r>
      <w:proofErr w:type="spellEnd"/>
      <w:r>
        <w:rPr>
          <w:rFonts w:ascii="Tahoma" w:hAnsi="Tahoma" w:cs="Tahoma"/>
          <w:color w:val="auto"/>
          <w:sz w:val="20"/>
          <w:szCs w:val="20"/>
        </w:rPr>
        <w:t xml:space="preserve"> </w:t>
      </w:r>
      <w:proofErr w:type="spellStart"/>
      <w:r>
        <w:rPr>
          <w:rFonts w:ascii="Tahoma" w:hAnsi="Tahoma" w:cs="Tahoma"/>
          <w:color w:val="auto"/>
          <w:sz w:val="20"/>
          <w:szCs w:val="20"/>
        </w:rPr>
        <w:t>responder</w:t>
      </w:r>
      <w:proofErr w:type="spellEnd"/>
      <w:r>
        <w:rPr>
          <w:rFonts w:ascii="Tahoma" w:hAnsi="Tahoma" w:cs="Tahoma"/>
          <w:color w:val="auto"/>
          <w:sz w:val="20"/>
          <w:szCs w:val="20"/>
        </w:rPr>
        <w:t xml:space="preserve"> (motor of ambulance bemenst door één persoon met beperkt instrumentarium in het voertuig) of een zorgambulance zijn mog</w:t>
      </w:r>
      <w:r w:rsidR="00157760">
        <w:rPr>
          <w:rFonts w:ascii="Tahoma" w:hAnsi="Tahoma" w:cs="Tahoma"/>
          <w:color w:val="auto"/>
          <w:sz w:val="20"/>
          <w:szCs w:val="20"/>
        </w:rPr>
        <w:t>elijkheden. Deze zorgambulance </w:t>
      </w:r>
      <w:r>
        <w:rPr>
          <w:rFonts w:ascii="Tahoma" w:hAnsi="Tahoma" w:cs="Tahoma"/>
          <w:color w:val="auto"/>
          <w:sz w:val="20"/>
          <w:szCs w:val="20"/>
        </w:rPr>
        <w:t>wordt bemenst door een zorgbegeleider, maar dit zou ook een Sociaal Psychiatrisch Verpleegkundige kunnen zijn</w:t>
      </w:r>
      <w:r w:rsidR="00157760">
        <w:rPr>
          <w:rFonts w:ascii="Tahoma" w:hAnsi="Tahoma" w:cs="Tahoma"/>
          <w:color w:val="auto"/>
          <w:sz w:val="20"/>
          <w:szCs w:val="20"/>
        </w:rPr>
        <w:t xml:space="preserve"> (</w:t>
      </w:r>
      <w:r w:rsidR="0072239A">
        <w:rPr>
          <w:rFonts w:ascii="Tahoma" w:hAnsi="Tahoma" w:cs="Tahoma"/>
          <w:color w:val="auto"/>
          <w:sz w:val="20"/>
          <w:szCs w:val="20"/>
        </w:rPr>
        <w:t>ook wel</w:t>
      </w:r>
      <w:r w:rsidR="00157760">
        <w:rPr>
          <w:rFonts w:ascii="Tahoma" w:hAnsi="Tahoma" w:cs="Tahoma"/>
          <w:color w:val="auto"/>
          <w:sz w:val="20"/>
          <w:szCs w:val="20"/>
        </w:rPr>
        <w:t xml:space="preserve"> </w:t>
      </w:r>
      <w:proofErr w:type="spellStart"/>
      <w:r w:rsidR="00157760">
        <w:rPr>
          <w:rFonts w:ascii="Tahoma" w:hAnsi="Tahoma" w:cs="Tahoma"/>
          <w:color w:val="auto"/>
          <w:sz w:val="20"/>
          <w:szCs w:val="20"/>
        </w:rPr>
        <w:t>psycholance</w:t>
      </w:r>
      <w:proofErr w:type="spellEnd"/>
      <w:r w:rsidR="00157760">
        <w:rPr>
          <w:rFonts w:ascii="Tahoma" w:hAnsi="Tahoma" w:cs="Tahoma"/>
          <w:color w:val="auto"/>
          <w:sz w:val="20"/>
          <w:szCs w:val="20"/>
        </w:rPr>
        <w:t xml:space="preserve"> genoemd)</w:t>
      </w:r>
      <w:r>
        <w:rPr>
          <w:rFonts w:ascii="Tahoma" w:hAnsi="Tahoma" w:cs="Tahoma"/>
          <w:color w:val="auto"/>
          <w:sz w:val="20"/>
          <w:szCs w:val="20"/>
        </w:rPr>
        <w:t xml:space="preserve">. De inzet van een voertuig is afhankelijk van onder andere de situatie maar bijvoorbeeld ook de intensiteit van inzet. </w:t>
      </w:r>
    </w:p>
    <w:p w:rsidR="00682677" w:rsidRPr="00340DD4" w:rsidRDefault="00682677" w:rsidP="00864CEE">
      <w:pPr>
        <w:pStyle w:val="Default"/>
        <w:spacing w:line="280" w:lineRule="atLeast"/>
        <w:rPr>
          <w:b/>
          <w:sz w:val="20"/>
          <w:szCs w:val="20"/>
        </w:rPr>
      </w:pPr>
    </w:p>
    <w:p w:rsidR="00864CEE" w:rsidRPr="00340DD4" w:rsidRDefault="00864CEE" w:rsidP="00864CEE">
      <w:pPr>
        <w:pStyle w:val="Default"/>
        <w:spacing w:line="280" w:lineRule="atLeast"/>
        <w:rPr>
          <w:b/>
          <w:sz w:val="20"/>
          <w:szCs w:val="20"/>
        </w:rPr>
      </w:pPr>
      <w:r w:rsidRPr="00340DD4">
        <w:rPr>
          <w:b/>
          <w:sz w:val="20"/>
          <w:szCs w:val="20"/>
        </w:rPr>
        <w:t xml:space="preserve">Crisiskaart </w:t>
      </w:r>
    </w:p>
    <w:p w:rsidR="00864CEE" w:rsidRPr="00340DD4" w:rsidRDefault="00864CEE" w:rsidP="00864CEE">
      <w:pPr>
        <w:pStyle w:val="Default"/>
        <w:spacing w:line="280" w:lineRule="atLeast"/>
        <w:rPr>
          <w:sz w:val="20"/>
          <w:szCs w:val="20"/>
        </w:rPr>
      </w:pPr>
      <w:r w:rsidRPr="00340DD4">
        <w:rPr>
          <w:sz w:val="20"/>
          <w:szCs w:val="20"/>
        </w:rPr>
        <w:t>Binnen het in te richten proces zal ook de z</w:t>
      </w:r>
      <w:r w:rsidR="003C29F7">
        <w:rPr>
          <w:sz w:val="20"/>
          <w:szCs w:val="20"/>
        </w:rPr>
        <w:t>ogenaamde</w:t>
      </w:r>
      <w:r w:rsidRPr="00340DD4">
        <w:rPr>
          <w:sz w:val="20"/>
          <w:szCs w:val="20"/>
        </w:rPr>
        <w:t xml:space="preserve"> crisiskaart worden opgenomen. Dit is een klein uitvouwbaar kaartje en is bedoeld voor mensen die weten dat ze in een </w:t>
      </w:r>
      <w:r w:rsidR="0087745D">
        <w:rPr>
          <w:sz w:val="20"/>
          <w:szCs w:val="20"/>
        </w:rPr>
        <w:t xml:space="preserve">(psychische) </w:t>
      </w:r>
      <w:r w:rsidRPr="00340DD4">
        <w:rPr>
          <w:sz w:val="20"/>
          <w:szCs w:val="20"/>
        </w:rPr>
        <w:t xml:space="preserve">crisis kunnen </w:t>
      </w:r>
      <w:r w:rsidR="0020612E" w:rsidRPr="00340DD4">
        <w:rPr>
          <w:sz w:val="20"/>
          <w:szCs w:val="20"/>
        </w:rPr>
        <w:t>raken</w:t>
      </w:r>
      <w:r w:rsidRPr="00340DD4">
        <w:rPr>
          <w:sz w:val="20"/>
          <w:szCs w:val="20"/>
        </w:rPr>
        <w:t xml:space="preserve">. Op de crisiskaart staat uitgelegd hoe een crisis er bij de betreffende persoon uit ziet en </w:t>
      </w:r>
      <w:r w:rsidR="000A01CB">
        <w:rPr>
          <w:sz w:val="20"/>
          <w:szCs w:val="20"/>
        </w:rPr>
        <w:t>op welke wijze</w:t>
      </w:r>
      <w:r w:rsidRPr="00340DD4">
        <w:rPr>
          <w:sz w:val="20"/>
          <w:szCs w:val="20"/>
        </w:rPr>
        <w:t xml:space="preserve"> omstanders het beste kunnen helpen. De crisiskaart kan mensen die bekend zijn met een crisis ondersteunen</w:t>
      </w:r>
      <w:r w:rsidR="00A07215" w:rsidRPr="00340DD4">
        <w:rPr>
          <w:sz w:val="20"/>
          <w:szCs w:val="20"/>
        </w:rPr>
        <w:t>,</w:t>
      </w:r>
      <w:r w:rsidRPr="00340DD4">
        <w:rPr>
          <w:sz w:val="20"/>
          <w:szCs w:val="20"/>
        </w:rPr>
        <w:t xml:space="preserve"> zodat zij snel goede hulp krijgen, </w:t>
      </w:r>
      <w:r w:rsidR="0087745D">
        <w:rPr>
          <w:sz w:val="20"/>
          <w:szCs w:val="20"/>
        </w:rPr>
        <w:t>vooral</w:t>
      </w:r>
      <w:r w:rsidRPr="00340DD4">
        <w:rPr>
          <w:sz w:val="20"/>
          <w:szCs w:val="20"/>
        </w:rPr>
        <w:t xml:space="preserve"> als zij dat op dat moment niet zelf goed kunnen duidelijk maken. </w:t>
      </w:r>
      <w:r w:rsidR="00DF1032">
        <w:rPr>
          <w:sz w:val="20"/>
          <w:szCs w:val="20"/>
        </w:rPr>
        <w:t xml:space="preserve">De opmaak van de crisiskaarten door ervaringsdeskundige crisiskaartconsulenten is belegd bij </w:t>
      </w:r>
      <w:r w:rsidR="0087745D">
        <w:rPr>
          <w:sz w:val="20"/>
          <w:szCs w:val="20"/>
        </w:rPr>
        <w:t xml:space="preserve">afdeling </w:t>
      </w:r>
      <w:r w:rsidR="00DF1032" w:rsidRPr="00340DD4">
        <w:rPr>
          <w:sz w:val="20"/>
          <w:szCs w:val="20"/>
        </w:rPr>
        <w:t>Basisberaad</w:t>
      </w:r>
      <w:r w:rsidR="00DF1032">
        <w:rPr>
          <w:sz w:val="20"/>
          <w:szCs w:val="20"/>
        </w:rPr>
        <w:t xml:space="preserve"> </w:t>
      </w:r>
      <w:r w:rsidR="0087745D">
        <w:rPr>
          <w:sz w:val="20"/>
          <w:szCs w:val="20"/>
        </w:rPr>
        <w:t xml:space="preserve">van Zorgbelang Zuid-Holland (werkgebied Rijnmond) </w:t>
      </w:r>
      <w:r w:rsidR="00DF1032">
        <w:rPr>
          <w:sz w:val="20"/>
          <w:szCs w:val="20"/>
        </w:rPr>
        <w:t xml:space="preserve">en </w:t>
      </w:r>
      <w:r w:rsidR="0087745D">
        <w:rPr>
          <w:sz w:val="20"/>
          <w:szCs w:val="20"/>
        </w:rPr>
        <w:t xml:space="preserve">bij </w:t>
      </w:r>
      <w:proofErr w:type="spellStart"/>
      <w:r w:rsidR="00DF1032">
        <w:rPr>
          <w:sz w:val="20"/>
          <w:szCs w:val="20"/>
        </w:rPr>
        <w:t>Yulius</w:t>
      </w:r>
      <w:proofErr w:type="spellEnd"/>
      <w:r w:rsidR="0087745D">
        <w:rPr>
          <w:sz w:val="20"/>
          <w:szCs w:val="20"/>
        </w:rPr>
        <w:t xml:space="preserve"> (werkgebied Zuid-Holland Zuid)</w:t>
      </w:r>
      <w:r w:rsidR="00DF1032">
        <w:rPr>
          <w:sz w:val="20"/>
          <w:szCs w:val="20"/>
        </w:rPr>
        <w:t xml:space="preserve">. </w:t>
      </w:r>
    </w:p>
    <w:p w:rsidR="00864CEE" w:rsidRPr="00340DD4" w:rsidRDefault="00864CEE" w:rsidP="00864CEE">
      <w:pPr>
        <w:spacing w:line="280" w:lineRule="atLeast"/>
      </w:pPr>
    </w:p>
    <w:p w:rsidR="00864CEE" w:rsidRPr="00340DD4" w:rsidRDefault="00864CEE" w:rsidP="00864CEE">
      <w:pPr>
        <w:spacing w:line="280" w:lineRule="atLeast"/>
        <w:rPr>
          <w:b/>
        </w:rPr>
      </w:pPr>
      <w:r w:rsidRPr="00340DD4">
        <w:rPr>
          <w:b/>
        </w:rPr>
        <w:t>Afsluitend</w:t>
      </w:r>
    </w:p>
    <w:p w:rsidR="005A194A" w:rsidRPr="00340DD4" w:rsidRDefault="0020612E" w:rsidP="00B52695">
      <w:pPr>
        <w:pStyle w:val="BriefTekst"/>
        <w:spacing w:line="280" w:lineRule="atLeast"/>
      </w:pPr>
      <w:r w:rsidRPr="00340DD4">
        <w:t>Zoals u kunt lezen is het project Triage, passende zorg</w:t>
      </w:r>
      <w:r w:rsidR="005522D1">
        <w:t xml:space="preserve"> en</w:t>
      </w:r>
      <w:r w:rsidRPr="00340DD4">
        <w:t xml:space="preserve"> vervoer volop in ontwikkeling</w:t>
      </w:r>
      <w:r w:rsidR="00A41FFD">
        <w:t xml:space="preserve">. Bij een volgende fase zullen wij u </w:t>
      </w:r>
      <w:r w:rsidR="00B52695">
        <w:t>wederom informeren.</w:t>
      </w:r>
    </w:p>
    <w:p w:rsidR="00F95BE4" w:rsidRPr="00340DD4" w:rsidRDefault="00864CEE" w:rsidP="00864CEE">
      <w:pPr>
        <w:spacing w:line="280" w:lineRule="atLeast"/>
      </w:pPr>
      <w:r w:rsidRPr="00340DD4">
        <w:t xml:space="preserve"> </w:t>
      </w:r>
    </w:p>
    <w:sectPr w:rsidR="00F95BE4" w:rsidRPr="00340DD4" w:rsidSect="007D197A">
      <w:headerReference w:type="default" r:id="rId14"/>
      <w:type w:val="continuous"/>
      <w:pgSz w:w="11906" w:h="16838" w:code="9"/>
      <w:pgMar w:top="2041" w:right="1247" w:bottom="1418" w:left="2268" w:header="567"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95" w:rsidRDefault="00664095">
      <w:r>
        <w:separator/>
      </w:r>
    </w:p>
  </w:endnote>
  <w:endnote w:type="continuationSeparator" w:id="0">
    <w:p w:rsidR="00664095" w:rsidRDefault="006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95" w:rsidRDefault="00B526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95" w:rsidRDefault="00B526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95" w:rsidRDefault="00B526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95" w:rsidRDefault="00664095">
      <w:r>
        <w:separator/>
      </w:r>
    </w:p>
  </w:footnote>
  <w:footnote w:type="continuationSeparator" w:id="0">
    <w:p w:rsidR="00664095" w:rsidRDefault="00664095">
      <w:r>
        <w:continuationSeparator/>
      </w:r>
    </w:p>
  </w:footnote>
  <w:footnote w:id="1">
    <w:p w:rsidR="00864CEE" w:rsidRPr="00560344" w:rsidRDefault="00864CEE" w:rsidP="00864CEE">
      <w:pPr>
        <w:pStyle w:val="Voetnoottekst"/>
        <w:rPr>
          <w:sz w:val="16"/>
          <w:szCs w:val="16"/>
        </w:rPr>
      </w:pPr>
      <w:r w:rsidRPr="00560344">
        <w:rPr>
          <w:rStyle w:val="Voetnootmarkering"/>
          <w:sz w:val="16"/>
          <w:szCs w:val="16"/>
        </w:rPr>
        <w:footnoteRef/>
      </w:r>
      <w:r w:rsidRPr="00560344">
        <w:rPr>
          <w:sz w:val="16"/>
          <w:szCs w:val="16"/>
        </w:rPr>
        <w:t xml:space="preserve"> https://www.rijksoverheid.nl/documenten/kamerstukken/2017/03/07/kamerbrief-over-vervoer-personen-met-verward-gedrag</w:t>
      </w:r>
    </w:p>
  </w:footnote>
  <w:footnote w:id="2">
    <w:p w:rsidR="00864CEE" w:rsidRPr="00F3594B" w:rsidRDefault="00864CEE" w:rsidP="00864CEE">
      <w:pPr>
        <w:pStyle w:val="Voetnoottekst"/>
        <w:rPr>
          <w:sz w:val="16"/>
          <w:szCs w:val="16"/>
        </w:rPr>
      </w:pPr>
      <w:r w:rsidRPr="00F3594B">
        <w:rPr>
          <w:rStyle w:val="Voetnootmarkering"/>
          <w:sz w:val="16"/>
          <w:szCs w:val="16"/>
        </w:rPr>
        <w:footnoteRef/>
      </w:r>
      <w:r w:rsidRPr="00F3594B">
        <w:rPr>
          <w:sz w:val="16"/>
          <w:szCs w:val="16"/>
        </w:rPr>
        <w:t xml:space="preserve"> https://www.rijksoverheid.nl/documenten/rapporten/2017/03/07/bijlagen-voorlopig-model-vervoer</w:t>
      </w:r>
    </w:p>
  </w:footnote>
  <w:footnote w:id="3">
    <w:p w:rsidR="006316B3" w:rsidRPr="00D326FE" w:rsidRDefault="006316B3" w:rsidP="006316B3">
      <w:pPr>
        <w:pStyle w:val="Voettekst"/>
        <w:rPr>
          <w:sz w:val="16"/>
          <w:szCs w:val="16"/>
        </w:rPr>
      </w:pPr>
      <w:r>
        <w:rPr>
          <w:rStyle w:val="Voetnootmarkering"/>
        </w:rPr>
        <w:footnoteRef/>
      </w:r>
      <w:r>
        <w:t xml:space="preserve"> </w:t>
      </w:r>
      <w:r w:rsidRPr="00D326FE">
        <w:rPr>
          <w:sz w:val="16"/>
          <w:szCs w:val="16"/>
        </w:rPr>
        <w:t>De telefonische hulpdienst is verbonden met de meldkamer 112 en is toegankelijk voor de centralisten van die meldkamer als zij inschatten dat er op dat moment er geen acute noodsituatie is, maar triage van het verwarde gedrag wel noodzakelijk is. Het Advies- en meldpunt mensen met verward gedrag daarentegen richt zich op de veel bredere groep ‘inwoners van Rotterdam’ die zich zorgen maken over mensen in hun directe omgeving, maar waarbij er nog geen sprake is van een noodsituatie die de inzet van politie noodzakelijk maakt.</w:t>
      </w:r>
    </w:p>
    <w:p w:rsidR="006316B3" w:rsidRDefault="006316B3" w:rsidP="006316B3">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95" w:rsidRDefault="00B526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49" w:rsidRDefault="00250149" w:rsidP="00F95BE4">
    <w:pPr>
      <w:ind w:left="-1418" w:right="8845"/>
      <w:jc w:val="right"/>
      <w:rPr>
        <w:sz w:val="15"/>
      </w:rPr>
    </w:pPr>
    <w:r>
      <w:rPr>
        <w:b/>
        <w:sz w:val="15"/>
      </w:rPr>
      <w:t>blad:</w:t>
    </w:r>
    <w:r>
      <w:rPr>
        <w:sz w:val="15"/>
      </w:rPr>
      <w:t xml:space="preserve"> </w:t>
    </w:r>
    <w:r>
      <w:rPr>
        <w:sz w:val="15"/>
      </w:rPr>
      <w:fldChar w:fldCharType="begin"/>
    </w:r>
    <w:r>
      <w:rPr>
        <w:sz w:val="15"/>
      </w:rPr>
      <w:instrText xml:space="preserve"> PAGE </w:instrText>
    </w:r>
    <w:r>
      <w:rPr>
        <w:sz w:val="15"/>
      </w:rPr>
      <w:fldChar w:fldCharType="separate"/>
    </w:r>
    <w:r w:rsidR="00864CEE">
      <w:rPr>
        <w:noProof/>
        <w:sz w:val="15"/>
      </w:rPr>
      <w:t>1</w:t>
    </w:r>
    <w:r>
      <w:rPr>
        <w:sz w:val="15"/>
      </w:rPr>
      <w:fldChar w:fldCharType="end"/>
    </w:r>
    <w:r>
      <w:rPr>
        <w:sz w:val="15"/>
      </w:rPr>
      <w:t>/</w:t>
    </w:r>
    <w:r>
      <w:rPr>
        <w:sz w:val="15"/>
      </w:rPr>
      <w:fldChar w:fldCharType="begin"/>
    </w:r>
    <w:r>
      <w:rPr>
        <w:sz w:val="15"/>
      </w:rPr>
      <w:instrText xml:space="preserve"> NUMPAGES </w:instrText>
    </w:r>
    <w:r>
      <w:rPr>
        <w:sz w:val="15"/>
      </w:rPr>
      <w:fldChar w:fldCharType="separate"/>
    </w:r>
    <w:r w:rsidR="007E116A">
      <w:rPr>
        <w:noProof/>
        <w:sz w:val="15"/>
      </w:rPr>
      <w:t>5</w:t>
    </w:r>
    <w:r>
      <w:rPr>
        <w:sz w:val="15"/>
      </w:rPr>
      <w:fldChar w:fldCharType="end"/>
    </w:r>
  </w:p>
  <w:p w:rsidR="00250149" w:rsidRDefault="00250149" w:rsidP="00F95BE4">
    <w:pPr>
      <w:ind w:right="8845"/>
      <w:jc w:val="right"/>
      <w:rPr>
        <w:sz w:val="15"/>
      </w:rPr>
    </w:pPr>
  </w:p>
  <w:p w:rsidR="00250149" w:rsidRDefault="00250149" w:rsidP="00F95BE4">
    <w:pPr>
      <w:ind w:right="8845"/>
      <w:jc w:val="right"/>
      <w:rPr>
        <w:sz w:val="15"/>
      </w:rPr>
    </w:pPr>
  </w:p>
  <w:p w:rsidR="00250149" w:rsidRDefault="00250149" w:rsidP="00F95BE4">
    <w:pPr>
      <w:ind w:right="8845"/>
      <w:jc w:val="right"/>
      <w:rPr>
        <w:sz w:val="22"/>
      </w:rPr>
    </w:pPr>
  </w:p>
  <w:p w:rsidR="00250149" w:rsidRPr="00F95BE4" w:rsidRDefault="00250149" w:rsidP="00F95B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95" w:rsidRDefault="00B5269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7A" w:rsidRDefault="007D197A" w:rsidP="00B52695">
    <w:pPr>
      <w:tabs>
        <w:tab w:val="right" w:pos="-142"/>
      </w:tabs>
      <w:spacing w:before="440" w:line="220" w:lineRule="exact"/>
      <w:ind w:hanging="992"/>
    </w:pPr>
  </w:p>
  <w:p w:rsidR="007D197A" w:rsidRPr="007D197A" w:rsidRDefault="007D197A" w:rsidP="00B52695">
    <w:pPr>
      <w:tabs>
        <w:tab w:val="right" w:pos="-142"/>
      </w:tabs>
      <w:spacing w:line="2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6"/>
    <w:multiLevelType w:val="multilevel"/>
    <w:tmpl w:val="496E8FB0"/>
    <w:lvl w:ilvl="0">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BB7A80"/>
    <w:multiLevelType w:val="hybridMultilevel"/>
    <w:tmpl w:val="CABAE48E"/>
    <w:lvl w:ilvl="0" w:tplc="0306729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020D27"/>
    <w:multiLevelType w:val="multilevel"/>
    <w:tmpl w:val="D0ECAC34"/>
    <w:lvl w:ilvl="0">
      <w:start w:val="1"/>
      <w:numFmt w:val="decimal"/>
      <w:lvlText w:val="%1."/>
      <w:lvlJc w:val="left"/>
      <w:pPr>
        <w:tabs>
          <w:tab w:val="num" w:pos="851"/>
        </w:tabs>
        <w:ind w:left="851" w:hanging="851"/>
      </w:pPr>
      <w:rPr>
        <w:u w:val="none"/>
      </w:rPr>
    </w:lvl>
    <w:lvl w:ilvl="1">
      <w:start w:val="1"/>
      <w:numFmt w:val="none"/>
      <w:pStyle w:val="Standaardinspringing"/>
      <w:suff w:val="nothing"/>
      <w:lvlText w:val="%2"/>
      <w:lvlJc w:val="left"/>
      <w:pPr>
        <w:ind w:left="567" w:hanging="567"/>
      </w:pPr>
      <w:rPr>
        <w:rFonts w:ascii="Univers" w:hAnsi="Univers" w:hint="default"/>
        <w:b w:val="0"/>
        <w:i w:val="0"/>
        <w:caps w:val="0"/>
        <w:strike w:val="0"/>
        <w:dstrike w:val="0"/>
        <w:vanish w:val="0"/>
        <w:color w:val="00000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51"/>
        </w:tabs>
        <w:ind w:left="851" w:hanging="851"/>
      </w:pPr>
      <w:rPr>
        <w:rFonts w:ascii="Univers" w:hAnsi="Univers" w:hint="default"/>
        <w:b w:val="0"/>
        <w:i w:val="0"/>
        <w:sz w:val="21"/>
        <w:u w:val="none"/>
      </w:rPr>
    </w:lvl>
    <w:lvl w:ilvl="3">
      <w:start w:val="1"/>
      <w:numFmt w:val="none"/>
      <w:suff w:val="nothing"/>
      <w:lvlText w:val=""/>
      <w:lvlJc w:val="left"/>
      <w:pPr>
        <w:ind w:left="567" w:firstLine="0"/>
      </w:pPr>
    </w:lvl>
    <w:lvl w:ilvl="4">
      <w:start w:val="1"/>
      <w:numFmt w:val="decimal"/>
      <w:lvlText w:val="%5."/>
      <w:lvlJc w:val="left"/>
      <w:pPr>
        <w:tabs>
          <w:tab w:val="num" w:pos="1134"/>
        </w:tabs>
        <w:ind w:left="1134" w:hanging="567"/>
      </w:pPr>
    </w:lvl>
    <w:lvl w:ilvl="5">
      <w:start w:val="1"/>
      <w:numFmt w:val="none"/>
      <w:lvlText w:val=""/>
      <w:lvlJc w:val="left"/>
      <w:pPr>
        <w:tabs>
          <w:tab w:val="num" w:pos="1134"/>
        </w:tabs>
        <w:ind w:left="1134"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DF3562"/>
    <w:multiLevelType w:val="hybridMultilevel"/>
    <w:tmpl w:val="D12872A6"/>
    <w:lvl w:ilvl="0" w:tplc="054A39CC">
      <w:start w:val="1"/>
      <w:numFmt w:val="decimal"/>
      <w:lvlText w:val="Bijlage %1: "/>
      <w:lvlJc w:val="left"/>
      <w:pPr>
        <w:tabs>
          <w:tab w:val="num" w:pos="1191"/>
        </w:tabs>
        <w:ind w:left="1191" w:hanging="119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85D2B8C"/>
    <w:multiLevelType w:val="hybridMultilevel"/>
    <w:tmpl w:val="64B4A728"/>
    <w:lvl w:ilvl="0" w:tplc="3CFCEC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417963"/>
    <w:multiLevelType w:val="hybridMultilevel"/>
    <w:tmpl w:val="5192E0A2"/>
    <w:lvl w:ilvl="0" w:tplc="8DB00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674C5"/>
    <w:multiLevelType w:val="hybridMultilevel"/>
    <w:tmpl w:val="C8947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B4D88"/>
    <w:multiLevelType w:val="hybridMultilevel"/>
    <w:tmpl w:val="AC1AFBB2"/>
    <w:lvl w:ilvl="0" w:tplc="CB74A9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6"/>
  </w:num>
  <w:num w:numId="7">
    <w:abstractNumId w:val="1"/>
  </w:num>
  <w:num w:numId="8">
    <w:abstractNumId w:val="4"/>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t" w:val="Voortgang project 'triage, passende zorg en vervoer voor mensen met acuut verward gedrag'"/>
    <w:docVar w:name="EASYTEXT_BEKNOPT" w:val="1"/>
    <w:docVar w:name="EASYTEXT_BOUWST" w:val="X:\Concern_Huisstijl2013_10_PROD\Sjablonen\N-Tree\bouwst\"/>
    <w:docVar w:name="EASYTEXT_CURFIELD" w:val="EASYTEXTVELD27"/>
    <w:docVar w:name="EASYTEXT_deftxtfound" w:val="0"/>
    <w:docVar w:name="EASYTEXT_ENDVELD" w:val="0"/>
    <w:docVar w:name="EASYTEXT_FOUT" w:val="0"/>
    <w:docVar w:name="EASYTEXT_HERSTELINFO_0" w:val="BWS ingevoegd: WETH_LST (Ondertekening gekozen wethouder)"/>
    <w:docVar w:name="EASYTEXT_MOREFIELDS" w:val="0"/>
    <w:docVar w:name="EASYTEXT_NEXTID" w:val="43"/>
    <w:docVar w:name="EASYTEXT_PROTECTION" w:val="-1"/>
    <w:docVar w:name="EASYTEXT_READINGMODE" w:val="0"/>
    <w:docVar w:name="EASYTEXT_SECTIES" w:val="0;0"/>
    <w:docVar w:name="EASYTEXT_STANDOC" w:val="X:\Concern_Huisstijl2013_10_PROD\Sjablonen\N-Tree\standoc\"/>
    <w:docVar w:name="EASYTEXT_WARNINGLIST" w:val="REF_dienstenlijst_waarde;REF_dienstenlijst_Keuze"/>
    <w:docVar w:name="EASYTEXT_WINDOWTITLE" w:val="Document2 (Compatibiliteitsmodus)"/>
    <w:docVar w:name="helpfilm" w:val="bgs_brief_bw_viewlet_swf.html"/>
    <w:docVar w:name="IS_EXTDOC" w:val="1"/>
    <w:docVar w:name="NM_autonummer" w:val="0"/>
    <w:docVar w:name="NM_DM_DocType" w:val="CORRESPONDENTIE"/>
    <w:docVar w:name="NM_DM_RegForm" w:val="1_R_STANDAARD"/>
    <w:docVar w:name="NM_DM_Save" w:val="1"/>
    <w:docVar w:name="NM_DM_ShowProfile" w:val="1"/>
    <w:docVar w:name="NM_GeenStatus" w:val="0"/>
    <w:docVar w:name="NM_MOD_AfwijkendOpslaan" w:val="0"/>
    <w:docVar w:name="NM_NietOpslaan" w:val="0"/>
    <w:docVar w:name="NM_OpslaanNietTonen" w:val="0"/>
    <w:docVar w:name="NM_vervangtabel" w:val="Standaard"/>
    <w:docVar w:name="openbaarheid" w:val="Onderdeel"/>
    <w:docVar w:name="REF_behandelaar" w:val="J.A. Schmidt / L.M. Luchtmeijer"/>
    <w:docVar w:name="REF_behandmail" w:val="lm.luchtmeijer@rotterdam.nl"/>
    <w:docVar w:name="REF_behandtel" w:val="010-4982122"/>
    <w:docVar w:name="REF_datum_dienst" w:val="15 mei 2017"/>
    <w:docVar w:name="REF_datum_dienst_NOTUNLINK" w:val="1"/>
    <w:docVar w:name="REF_dienstenlijst_Aanhef" w:val="de concerndirecteur"/>
    <w:docVar w:name="REF_dienstenlijst_E-mail" w:val="mo_bestuurlijkedocumenten@rotterdam.nl"/>
    <w:docVar w:name="REF_dienstenlijst_ID" w:val="3"/>
    <w:docVar w:name="REF_dienstenlijst_Keuze" w:val="Cluster Maatschappelijke Ontwikkeling"/>
    <w:docVar w:name="REF_dienstenlijst_PCPlaatspost" w:val="3000 KS Rotterdam"/>
    <w:docVar w:name="REF_dienstenlijst_Postadres" w:val="Postbus 70014"/>
    <w:docVar w:name="REF_dienstenlijst_Telnum" w:val="010-498 42 67"/>
    <w:docVar w:name="REF_dienstenlijst_Waarde" w:val="MO"/>
    <w:docVar w:name="REF_helptext_docloods" w:val="De onderstaande gegevens worden op de achtergrond vastgelegd voor eventuele vastlegging van het document in DocLoods. De invoerregels verdwijnen na het invullen automatisch uit de tekst. _x000d_Niet relevante gegevens kunnen worden genegeerd!!_x000d_"/>
    <w:docVar w:name="REF_helptext_modelinfo" w:val="_x000d_Model B&amp;W-brief versie 2012-11-09_x000d_Gebruik de Help-knoppen voor verbergen en weer tonen van de helptekst. Na afronding verdwijnen helpteksten automatisch._x000d__x000d_Gebruik TAB en Shift+TAB om door de velden te stappen. Binnen een veld kan gebruik worden gemaakt van wijzigtoetsen (←↑→↓ Delete)_x000d_"/>
    <w:docVar w:name="REF_helptext_uitbreiden" w:val="_x000d_Eventueel het veld ‘Naam’ uitbreiden met &lt;Enter&gt;_x000d_"/>
    <w:docVar w:name="REF_nummer_dienst" w:val="CORSA ntb"/>
    <w:docVar w:name="REF_nummer_dienst_NOTUNLINK" w:val="1"/>
    <w:docVar w:name="REF_steller" w:val="J.A. Schmidt / L.M. Luchtmeijer"/>
    <w:docVar w:name="REF_stellermail" w:val="lm.luchtmeijer@rotterdam.nl"/>
    <w:docVar w:name="REF_stellertel" w:val="010-4982122"/>
    <w:docVar w:name="REF_wethouder_functie voluit" w:val="Wethouder Onderwijs, Jeugd en Zorg"/>
    <w:docVar w:name="REF_wethouder_ID" w:val="7"/>
    <w:docVar w:name="REF_wethouder_Keuze" w:val="Wethouder OJZ"/>
    <w:docVar w:name="REF_wethouder_naam" w:val="Jonge, H.M. de"/>
    <w:docVar w:name="REF_wethouder_naam voluit" w:val="Weth. Hugo de Jonge"/>
    <w:docVar w:name="REF_wethouder_naam2" w:val="H.M. de Jonge"/>
    <w:docVar w:name="REF_wethouder_titel naam" w:val="H.M. de Jonge"/>
    <w:docVar w:name="REF_wethouder_titel naam2" w:val="H.M. de Jonge"/>
    <w:docVar w:name="REF_wethouder_userid" w:val="JONGEH"/>
    <w:docVar w:name="REF_wethouder_Waarde" w:val="OJZ"/>
    <w:docVar w:name="richting" w:val="Uitgaand"/>
    <w:docVar w:name="showhelp" w:val="1"/>
    <w:docVar w:name="status" w:val="Concept"/>
  </w:docVars>
  <w:rsids>
    <w:rsidRoot w:val="00120AB2"/>
    <w:rsid w:val="00007A80"/>
    <w:rsid w:val="00015028"/>
    <w:rsid w:val="00025900"/>
    <w:rsid w:val="0002643A"/>
    <w:rsid w:val="00030ABD"/>
    <w:rsid w:val="00032958"/>
    <w:rsid w:val="000332A9"/>
    <w:rsid w:val="00042C30"/>
    <w:rsid w:val="00044542"/>
    <w:rsid w:val="00044E7F"/>
    <w:rsid w:val="000513A2"/>
    <w:rsid w:val="00053843"/>
    <w:rsid w:val="00055F29"/>
    <w:rsid w:val="00085840"/>
    <w:rsid w:val="00086EA6"/>
    <w:rsid w:val="00087244"/>
    <w:rsid w:val="00091C7D"/>
    <w:rsid w:val="00095780"/>
    <w:rsid w:val="00096081"/>
    <w:rsid w:val="000963EF"/>
    <w:rsid w:val="000A01CB"/>
    <w:rsid w:val="000A0D2A"/>
    <w:rsid w:val="000A555E"/>
    <w:rsid w:val="000B0096"/>
    <w:rsid w:val="000B4057"/>
    <w:rsid w:val="000C24CE"/>
    <w:rsid w:val="000C4B80"/>
    <w:rsid w:val="000C6EF6"/>
    <w:rsid w:val="000C757F"/>
    <w:rsid w:val="000D2F6E"/>
    <w:rsid w:val="000E254E"/>
    <w:rsid w:val="000E280D"/>
    <w:rsid w:val="000E6C43"/>
    <w:rsid w:val="000F0710"/>
    <w:rsid w:val="000F0F28"/>
    <w:rsid w:val="000F1BA8"/>
    <w:rsid w:val="000F214E"/>
    <w:rsid w:val="001062E4"/>
    <w:rsid w:val="00106D4B"/>
    <w:rsid w:val="00107EC6"/>
    <w:rsid w:val="00111C41"/>
    <w:rsid w:val="00120AB2"/>
    <w:rsid w:val="0012192C"/>
    <w:rsid w:val="00122AFE"/>
    <w:rsid w:val="00122FD0"/>
    <w:rsid w:val="00125345"/>
    <w:rsid w:val="00125504"/>
    <w:rsid w:val="001413EF"/>
    <w:rsid w:val="00142DF7"/>
    <w:rsid w:val="001439E2"/>
    <w:rsid w:val="00147A9D"/>
    <w:rsid w:val="001571CB"/>
    <w:rsid w:val="00157760"/>
    <w:rsid w:val="001578F0"/>
    <w:rsid w:val="00157CCC"/>
    <w:rsid w:val="001601B1"/>
    <w:rsid w:val="001659E2"/>
    <w:rsid w:val="00170A59"/>
    <w:rsid w:val="001854DD"/>
    <w:rsid w:val="001855CD"/>
    <w:rsid w:val="00187C23"/>
    <w:rsid w:val="00193CF3"/>
    <w:rsid w:val="001943E9"/>
    <w:rsid w:val="001954D6"/>
    <w:rsid w:val="00196623"/>
    <w:rsid w:val="00196BB4"/>
    <w:rsid w:val="001A2B14"/>
    <w:rsid w:val="001A4136"/>
    <w:rsid w:val="001B02C4"/>
    <w:rsid w:val="001B2CF1"/>
    <w:rsid w:val="001C215D"/>
    <w:rsid w:val="001C2E1A"/>
    <w:rsid w:val="001D069F"/>
    <w:rsid w:val="001D14F8"/>
    <w:rsid w:val="001D714C"/>
    <w:rsid w:val="001F25C9"/>
    <w:rsid w:val="001F5385"/>
    <w:rsid w:val="001F54D3"/>
    <w:rsid w:val="001F69C6"/>
    <w:rsid w:val="002019AB"/>
    <w:rsid w:val="0020612E"/>
    <w:rsid w:val="002066D6"/>
    <w:rsid w:val="00207DC2"/>
    <w:rsid w:val="002173CB"/>
    <w:rsid w:val="002211D8"/>
    <w:rsid w:val="00232067"/>
    <w:rsid w:val="0024177A"/>
    <w:rsid w:val="00243376"/>
    <w:rsid w:val="00247E98"/>
    <w:rsid w:val="00247EE6"/>
    <w:rsid w:val="00250149"/>
    <w:rsid w:val="00250927"/>
    <w:rsid w:val="00252237"/>
    <w:rsid w:val="00253939"/>
    <w:rsid w:val="00260D4D"/>
    <w:rsid w:val="00272A51"/>
    <w:rsid w:val="002958E3"/>
    <w:rsid w:val="00297256"/>
    <w:rsid w:val="00297778"/>
    <w:rsid w:val="002A311B"/>
    <w:rsid w:val="002A3AC7"/>
    <w:rsid w:val="002A3B0C"/>
    <w:rsid w:val="002B7F87"/>
    <w:rsid w:val="002C197B"/>
    <w:rsid w:val="002C6275"/>
    <w:rsid w:val="002E01AD"/>
    <w:rsid w:val="002E1AC6"/>
    <w:rsid w:val="002E5EFE"/>
    <w:rsid w:val="0030015D"/>
    <w:rsid w:val="00304715"/>
    <w:rsid w:val="00304FB7"/>
    <w:rsid w:val="00307CF9"/>
    <w:rsid w:val="00313498"/>
    <w:rsid w:val="00325813"/>
    <w:rsid w:val="003365E2"/>
    <w:rsid w:val="00336E80"/>
    <w:rsid w:val="00340DD4"/>
    <w:rsid w:val="00343FD4"/>
    <w:rsid w:val="00346286"/>
    <w:rsid w:val="00351ECC"/>
    <w:rsid w:val="00353A25"/>
    <w:rsid w:val="00353E61"/>
    <w:rsid w:val="003601F7"/>
    <w:rsid w:val="00363E02"/>
    <w:rsid w:val="0037609D"/>
    <w:rsid w:val="00376295"/>
    <w:rsid w:val="00383D75"/>
    <w:rsid w:val="003A2094"/>
    <w:rsid w:val="003A5669"/>
    <w:rsid w:val="003B2648"/>
    <w:rsid w:val="003B5054"/>
    <w:rsid w:val="003B6114"/>
    <w:rsid w:val="003B61D1"/>
    <w:rsid w:val="003C29F7"/>
    <w:rsid w:val="003C37B4"/>
    <w:rsid w:val="003C3EFE"/>
    <w:rsid w:val="003C4267"/>
    <w:rsid w:val="003C5264"/>
    <w:rsid w:val="003D304D"/>
    <w:rsid w:val="003D492F"/>
    <w:rsid w:val="003D5FEC"/>
    <w:rsid w:val="003F0F67"/>
    <w:rsid w:val="003F558A"/>
    <w:rsid w:val="003F7BE3"/>
    <w:rsid w:val="003F7EC6"/>
    <w:rsid w:val="0040365E"/>
    <w:rsid w:val="00407713"/>
    <w:rsid w:val="0041037F"/>
    <w:rsid w:val="00411C52"/>
    <w:rsid w:val="00416786"/>
    <w:rsid w:val="00420EAD"/>
    <w:rsid w:val="004242BA"/>
    <w:rsid w:val="0042543F"/>
    <w:rsid w:val="00427E19"/>
    <w:rsid w:val="00431837"/>
    <w:rsid w:val="004465D0"/>
    <w:rsid w:val="004522BF"/>
    <w:rsid w:val="00465853"/>
    <w:rsid w:val="00474D52"/>
    <w:rsid w:val="00475296"/>
    <w:rsid w:val="004773AD"/>
    <w:rsid w:val="00482394"/>
    <w:rsid w:val="00486566"/>
    <w:rsid w:val="00487362"/>
    <w:rsid w:val="00493181"/>
    <w:rsid w:val="004941B4"/>
    <w:rsid w:val="004A60E8"/>
    <w:rsid w:val="004A74E0"/>
    <w:rsid w:val="004C387A"/>
    <w:rsid w:val="004D2841"/>
    <w:rsid w:val="004D2F5F"/>
    <w:rsid w:val="004D57BD"/>
    <w:rsid w:val="004D6B44"/>
    <w:rsid w:val="004E0EAE"/>
    <w:rsid w:val="004E354F"/>
    <w:rsid w:val="004E6683"/>
    <w:rsid w:val="004F03BA"/>
    <w:rsid w:val="004F2E03"/>
    <w:rsid w:val="004F3200"/>
    <w:rsid w:val="00507FBC"/>
    <w:rsid w:val="00515E22"/>
    <w:rsid w:val="005168C7"/>
    <w:rsid w:val="00531036"/>
    <w:rsid w:val="00541F89"/>
    <w:rsid w:val="005433A0"/>
    <w:rsid w:val="005449C1"/>
    <w:rsid w:val="00547D75"/>
    <w:rsid w:val="005522D1"/>
    <w:rsid w:val="0055590D"/>
    <w:rsid w:val="00555C9F"/>
    <w:rsid w:val="005630CF"/>
    <w:rsid w:val="00584224"/>
    <w:rsid w:val="0059270C"/>
    <w:rsid w:val="00593EE2"/>
    <w:rsid w:val="00596A7C"/>
    <w:rsid w:val="005A1298"/>
    <w:rsid w:val="005A14F4"/>
    <w:rsid w:val="005A194A"/>
    <w:rsid w:val="005A1AA1"/>
    <w:rsid w:val="005B106D"/>
    <w:rsid w:val="005B6C81"/>
    <w:rsid w:val="005C090B"/>
    <w:rsid w:val="005C4F97"/>
    <w:rsid w:val="005D2C5C"/>
    <w:rsid w:val="005E1132"/>
    <w:rsid w:val="005E5B2E"/>
    <w:rsid w:val="005F1AB5"/>
    <w:rsid w:val="005F4D3A"/>
    <w:rsid w:val="005F793F"/>
    <w:rsid w:val="00601502"/>
    <w:rsid w:val="00603BFA"/>
    <w:rsid w:val="006316B3"/>
    <w:rsid w:val="006352EE"/>
    <w:rsid w:val="006462BC"/>
    <w:rsid w:val="0064663E"/>
    <w:rsid w:val="006548B8"/>
    <w:rsid w:val="00654C83"/>
    <w:rsid w:val="00655B8A"/>
    <w:rsid w:val="006615A3"/>
    <w:rsid w:val="00663B97"/>
    <w:rsid w:val="00664095"/>
    <w:rsid w:val="006648BB"/>
    <w:rsid w:val="006659B1"/>
    <w:rsid w:val="00666A28"/>
    <w:rsid w:val="0067172A"/>
    <w:rsid w:val="00674C3B"/>
    <w:rsid w:val="00676EAC"/>
    <w:rsid w:val="00681F61"/>
    <w:rsid w:val="00682565"/>
    <w:rsid w:val="00682677"/>
    <w:rsid w:val="0068698B"/>
    <w:rsid w:val="006955DB"/>
    <w:rsid w:val="006A46BE"/>
    <w:rsid w:val="006C6B1C"/>
    <w:rsid w:val="006C7A90"/>
    <w:rsid w:val="006D2416"/>
    <w:rsid w:val="006D5F1C"/>
    <w:rsid w:val="006D7B28"/>
    <w:rsid w:val="006E077B"/>
    <w:rsid w:val="006E5C75"/>
    <w:rsid w:val="006E7B03"/>
    <w:rsid w:val="006F2EC9"/>
    <w:rsid w:val="006F448F"/>
    <w:rsid w:val="006F6ECF"/>
    <w:rsid w:val="006F6FD7"/>
    <w:rsid w:val="006F7BC3"/>
    <w:rsid w:val="00704EED"/>
    <w:rsid w:val="007055DA"/>
    <w:rsid w:val="007102A1"/>
    <w:rsid w:val="00711C9F"/>
    <w:rsid w:val="00713BED"/>
    <w:rsid w:val="00715BB3"/>
    <w:rsid w:val="00715C35"/>
    <w:rsid w:val="0072112B"/>
    <w:rsid w:val="0072239A"/>
    <w:rsid w:val="00722734"/>
    <w:rsid w:val="00724D26"/>
    <w:rsid w:val="00726EB6"/>
    <w:rsid w:val="00736326"/>
    <w:rsid w:val="00737AE5"/>
    <w:rsid w:val="0074438A"/>
    <w:rsid w:val="00747E31"/>
    <w:rsid w:val="00753742"/>
    <w:rsid w:val="00754EA8"/>
    <w:rsid w:val="00765630"/>
    <w:rsid w:val="0077215D"/>
    <w:rsid w:val="00776B53"/>
    <w:rsid w:val="00780051"/>
    <w:rsid w:val="00784092"/>
    <w:rsid w:val="00790334"/>
    <w:rsid w:val="0079167A"/>
    <w:rsid w:val="007A10FA"/>
    <w:rsid w:val="007A49BF"/>
    <w:rsid w:val="007A49CB"/>
    <w:rsid w:val="007A4DBA"/>
    <w:rsid w:val="007B3D66"/>
    <w:rsid w:val="007B6DB5"/>
    <w:rsid w:val="007B6E63"/>
    <w:rsid w:val="007C619E"/>
    <w:rsid w:val="007D197A"/>
    <w:rsid w:val="007E116A"/>
    <w:rsid w:val="007E1C13"/>
    <w:rsid w:val="00801FA8"/>
    <w:rsid w:val="00802059"/>
    <w:rsid w:val="00807BF9"/>
    <w:rsid w:val="0081153A"/>
    <w:rsid w:val="0082234A"/>
    <w:rsid w:val="008228BB"/>
    <w:rsid w:val="0082641C"/>
    <w:rsid w:val="00826DB0"/>
    <w:rsid w:val="00826FD4"/>
    <w:rsid w:val="00836F79"/>
    <w:rsid w:val="008439AF"/>
    <w:rsid w:val="00856308"/>
    <w:rsid w:val="00864CEE"/>
    <w:rsid w:val="008708FA"/>
    <w:rsid w:val="00871288"/>
    <w:rsid w:val="00875B69"/>
    <w:rsid w:val="0087745D"/>
    <w:rsid w:val="00877A42"/>
    <w:rsid w:val="00885CE2"/>
    <w:rsid w:val="00887308"/>
    <w:rsid w:val="008A6C30"/>
    <w:rsid w:val="008B1B78"/>
    <w:rsid w:val="008B1C53"/>
    <w:rsid w:val="008B2386"/>
    <w:rsid w:val="008B23A5"/>
    <w:rsid w:val="008B3F9D"/>
    <w:rsid w:val="008B5B41"/>
    <w:rsid w:val="008C1D45"/>
    <w:rsid w:val="008C2ADA"/>
    <w:rsid w:val="008C3AA3"/>
    <w:rsid w:val="008C48E0"/>
    <w:rsid w:val="008D0070"/>
    <w:rsid w:val="008D30B0"/>
    <w:rsid w:val="008E0AAB"/>
    <w:rsid w:val="008E2CD2"/>
    <w:rsid w:val="008F55DD"/>
    <w:rsid w:val="008F7781"/>
    <w:rsid w:val="009000E7"/>
    <w:rsid w:val="00913BF2"/>
    <w:rsid w:val="00923E02"/>
    <w:rsid w:val="00927347"/>
    <w:rsid w:val="00932594"/>
    <w:rsid w:val="009327DE"/>
    <w:rsid w:val="00934955"/>
    <w:rsid w:val="00934E30"/>
    <w:rsid w:val="0094095A"/>
    <w:rsid w:val="00943F38"/>
    <w:rsid w:val="0094477D"/>
    <w:rsid w:val="0095246A"/>
    <w:rsid w:val="0095271D"/>
    <w:rsid w:val="00956616"/>
    <w:rsid w:val="009715C2"/>
    <w:rsid w:val="009716CC"/>
    <w:rsid w:val="00974D78"/>
    <w:rsid w:val="00975943"/>
    <w:rsid w:val="00984D4A"/>
    <w:rsid w:val="00990C11"/>
    <w:rsid w:val="00991D08"/>
    <w:rsid w:val="00991F01"/>
    <w:rsid w:val="00993172"/>
    <w:rsid w:val="009A4921"/>
    <w:rsid w:val="009A61A3"/>
    <w:rsid w:val="009B5408"/>
    <w:rsid w:val="009B55E8"/>
    <w:rsid w:val="009C1BA5"/>
    <w:rsid w:val="009C3EE6"/>
    <w:rsid w:val="009C5E35"/>
    <w:rsid w:val="009C624D"/>
    <w:rsid w:val="009E667C"/>
    <w:rsid w:val="009F70FC"/>
    <w:rsid w:val="00A008D9"/>
    <w:rsid w:val="00A04B65"/>
    <w:rsid w:val="00A05901"/>
    <w:rsid w:val="00A06934"/>
    <w:rsid w:val="00A07215"/>
    <w:rsid w:val="00A07256"/>
    <w:rsid w:val="00A07CD6"/>
    <w:rsid w:val="00A14105"/>
    <w:rsid w:val="00A15849"/>
    <w:rsid w:val="00A213AC"/>
    <w:rsid w:val="00A272D9"/>
    <w:rsid w:val="00A27666"/>
    <w:rsid w:val="00A351E9"/>
    <w:rsid w:val="00A3738A"/>
    <w:rsid w:val="00A41FFD"/>
    <w:rsid w:val="00A45CC2"/>
    <w:rsid w:val="00A52D3B"/>
    <w:rsid w:val="00A6256C"/>
    <w:rsid w:val="00A65443"/>
    <w:rsid w:val="00A6560E"/>
    <w:rsid w:val="00A71362"/>
    <w:rsid w:val="00A738BD"/>
    <w:rsid w:val="00A7567A"/>
    <w:rsid w:val="00A84B4E"/>
    <w:rsid w:val="00A91B37"/>
    <w:rsid w:val="00A9232B"/>
    <w:rsid w:val="00AC3BFB"/>
    <w:rsid w:val="00AC544D"/>
    <w:rsid w:val="00AC5AB0"/>
    <w:rsid w:val="00AD31E4"/>
    <w:rsid w:val="00AE0C64"/>
    <w:rsid w:val="00AF4D09"/>
    <w:rsid w:val="00AF6B1A"/>
    <w:rsid w:val="00B05077"/>
    <w:rsid w:val="00B106EC"/>
    <w:rsid w:val="00B10E80"/>
    <w:rsid w:val="00B13381"/>
    <w:rsid w:val="00B2094E"/>
    <w:rsid w:val="00B2164E"/>
    <w:rsid w:val="00B22CDD"/>
    <w:rsid w:val="00B2336D"/>
    <w:rsid w:val="00B2522A"/>
    <w:rsid w:val="00B26125"/>
    <w:rsid w:val="00B371EA"/>
    <w:rsid w:val="00B43082"/>
    <w:rsid w:val="00B43194"/>
    <w:rsid w:val="00B44A17"/>
    <w:rsid w:val="00B52003"/>
    <w:rsid w:val="00B52695"/>
    <w:rsid w:val="00B54107"/>
    <w:rsid w:val="00B55BD9"/>
    <w:rsid w:val="00B57E37"/>
    <w:rsid w:val="00B61BF1"/>
    <w:rsid w:val="00B62373"/>
    <w:rsid w:val="00B65864"/>
    <w:rsid w:val="00B67038"/>
    <w:rsid w:val="00B738D0"/>
    <w:rsid w:val="00B754B2"/>
    <w:rsid w:val="00B84060"/>
    <w:rsid w:val="00B859F1"/>
    <w:rsid w:val="00BB7328"/>
    <w:rsid w:val="00BC150D"/>
    <w:rsid w:val="00BC5D19"/>
    <w:rsid w:val="00BD0EA1"/>
    <w:rsid w:val="00BE0919"/>
    <w:rsid w:val="00C017F0"/>
    <w:rsid w:val="00C02273"/>
    <w:rsid w:val="00C048C7"/>
    <w:rsid w:val="00C067E2"/>
    <w:rsid w:val="00C130B6"/>
    <w:rsid w:val="00C14C85"/>
    <w:rsid w:val="00C17E4A"/>
    <w:rsid w:val="00C20DE0"/>
    <w:rsid w:val="00C21218"/>
    <w:rsid w:val="00C25338"/>
    <w:rsid w:val="00C27E22"/>
    <w:rsid w:val="00C3180E"/>
    <w:rsid w:val="00C3672C"/>
    <w:rsid w:val="00C50BB9"/>
    <w:rsid w:val="00C52C09"/>
    <w:rsid w:val="00C65C21"/>
    <w:rsid w:val="00C72142"/>
    <w:rsid w:val="00C730FD"/>
    <w:rsid w:val="00C73953"/>
    <w:rsid w:val="00C80436"/>
    <w:rsid w:val="00C91223"/>
    <w:rsid w:val="00C96077"/>
    <w:rsid w:val="00CA484C"/>
    <w:rsid w:val="00CA7CF9"/>
    <w:rsid w:val="00CB229B"/>
    <w:rsid w:val="00CC04F7"/>
    <w:rsid w:val="00CC280E"/>
    <w:rsid w:val="00CC4028"/>
    <w:rsid w:val="00CC647C"/>
    <w:rsid w:val="00CC676D"/>
    <w:rsid w:val="00CD0024"/>
    <w:rsid w:val="00CD4B60"/>
    <w:rsid w:val="00CE270F"/>
    <w:rsid w:val="00CE3802"/>
    <w:rsid w:val="00CE6630"/>
    <w:rsid w:val="00CF0CB0"/>
    <w:rsid w:val="00D01DFB"/>
    <w:rsid w:val="00D1012B"/>
    <w:rsid w:val="00D15443"/>
    <w:rsid w:val="00D17947"/>
    <w:rsid w:val="00D23D66"/>
    <w:rsid w:val="00D301EC"/>
    <w:rsid w:val="00D33506"/>
    <w:rsid w:val="00D37AFF"/>
    <w:rsid w:val="00D4167E"/>
    <w:rsid w:val="00D4459C"/>
    <w:rsid w:val="00D463B8"/>
    <w:rsid w:val="00D57602"/>
    <w:rsid w:val="00D608C4"/>
    <w:rsid w:val="00D7204C"/>
    <w:rsid w:val="00D76AEF"/>
    <w:rsid w:val="00D8062F"/>
    <w:rsid w:val="00D85743"/>
    <w:rsid w:val="00D86752"/>
    <w:rsid w:val="00DA1D73"/>
    <w:rsid w:val="00DA3250"/>
    <w:rsid w:val="00DA65C4"/>
    <w:rsid w:val="00DB1B95"/>
    <w:rsid w:val="00DB77EA"/>
    <w:rsid w:val="00DC2DC5"/>
    <w:rsid w:val="00DC3143"/>
    <w:rsid w:val="00DD13EA"/>
    <w:rsid w:val="00DD61A9"/>
    <w:rsid w:val="00DD68B1"/>
    <w:rsid w:val="00DD7372"/>
    <w:rsid w:val="00DD7901"/>
    <w:rsid w:val="00DE1A19"/>
    <w:rsid w:val="00DE1C2F"/>
    <w:rsid w:val="00DE331D"/>
    <w:rsid w:val="00DF0C31"/>
    <w:rsid w:val="00DF1032"/>
    <w:rsid w:val="00DF587A"/>
    <w:rsid w:val="00DF5C90"/>
    <w:rsid w:val="00E16277"/>
    <w:rsid w:val="00E20260"/>
    <w:rsid w:val="00E21B82"/>
    <w:rsid w:val="00E21BC9"/>
    <w:rsid w:val="00E279A6"/>
    <w:rsid w:val="00E4440E"/>
    <w:rsid w:val="00E50A12"/>
    <w:rsid w:val="00E51BA4"/>
    <w:rsid w:val="00E63588"/>
    <w:rsid w:val="00E64BA3"/>
    <w:rsid w:val="00E75600"/>
    <w:rsid w:val="00E75A91"/>
    <w:rsid w:val="00E857B1"/>
    <w:rsid w:val="00E96355"/>
    <w:rsid w:val="00EB5F47"/>
    <w:rsid w:val="00EC12B2"/>
    <w:rsid w:val="00EC63D3"/>
    <w:rsid w:val="00ED428E"/>
    <w:rsid w:val="00EE3CB4"/>
    <w:rsid w:val="00EF4F05"/>
    <w:rsid w:val="00EF691D"/>
    <w:rsid w:val="00F02C6D"/>
    <w:rsid w:val="00F13CED"/>
    <w:rsid w:val="00F30DDD"/>
    <w:rsid w:val="00F345A3"/>
    <w:rsid w:val="00F3487C"/>
    <w:rsid w:val="00F403F9"/>
    <w:rsid w:val="00F54E87"/>
    <w:rsid w:val="00F638B1"/>
    <w:rsid w:val="00F70E97"/>
    <w:rsid w:val="00F7278C"/>
    <w:rsid w:val="00F750D9"/>
    <w:rsid w:val="00F85B0A"/>
    <w:rsid w:val="00F86CC2"/>
    <w:rsid w:val="00F87753"/>
    <w:rsid w:val="00F918AB"/>
    <w:rsid w:val="00F93C4C"/>
    <w:rsid w:val="00F94086"/>
    <w:rsid w:val="00F95BE4"/>
    <w:rsid w:val="00FA5951"/>
    <w:rsid w:val="00FD33C3"/>
    <w:rsid w:val="00FD74A3"/>
    <w:rsid w:val="00FD7AFF"/>
    <w:rsid w:val="00FE1887"/>
    <w:rsid w:val="00FE7277"/>
    <w:rsid w:val="00FF1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8E3A6AB-CBF9-46E9-9406-511C6186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0AB2"/>
    <w:rPr>
      <w:rFonts w:ascii="Arial" w:hAnsi="Arial"/>
    </w:rPr>
  </w:style>
  <w:style w:type="paragraph" w:styleId="Kop1">
    <w:name w:val="heading 1"/>
    <w:basedOn w:val="Standaard"/>
    <w:next w:val="Standaard"/>
    <w:qFormat/>
    <w:rsid w:val="00F86CC2"/>
    <w:pPr>
      <w:numPr>
        <w:numId w:val="4"/>
      </w:numPr>
      <w:tabs>
        <w:tab w:val="left" w:pos="851"/>
      </w:tabs>
      <w:spacing w:before="300" w:after="120"/>
      <w:outlineLvl w:val="0"/>
    </w:pPr>
    <w:rPr>
      <w:b/>
      <w:caps/>
      <w:szCs w:val="28"/>
    </w:rPr>
  </w:style>
  <w:style w:type="paragraph" w:styleId="Kop2">
    <w:name w:val="heading 2"/>
    <w:basedOn w:val="Standaard"/>
    <w:next w:val="Standaard"/>
    <w:qFormat/>
    <w:rsid w:val="00F86CC2"/>
    <w:pPr>
      <w:keepNext/>
      <w:numPr>
        <w:ilvl w:val="1"/>
        <w:numId w:val="4"/>
      </w:numPr>
      <w:tabs>
        <w:tab w:val="left" w:pos="851"/>
      </w:tabs>
      <w:spacing w:before="120" w:after="120"/>
      <w:outlineLvl w:val="1"/>
    </w:pPr>
    <w:rPr>
      <w:rFonts w:cs="Arial"/>
      <w:b/>
      <w:bCs/>
      <w:iCs/>
      <w:szCs w:val="28"/>
    </w:rPr>
  </w:style>
  <w:style w:type="paragraph" w:styleId="Kop3">
    <w:name w:val="heading 3"/>
    <w:basedOn w:val="Standaard"/>
    <w:next w:val="Standaard"/>
    <w:qFormat/>
    <w:rsid w:val="00F86CC2"/>
    <w:pPr>
      <w:keepNext/>
      <w:numPr>
        <w:ilvl w:val="2"/>
        <w:numId w:val="4"/>
      </w:numPr>
      <w:tabs>
        <w:tab w:val="left" w:pos="851"/>
      </w:tabs>
      <w:spacing w:before="12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fon">
    <w:name w:val="Colofon"/>
    <w:basedOn w:val="Standaard"/>
    <w:rsid w:val="00187C23"/>
    <w:pPr>
      <w:spacing w:line="220" w:lineRule="exact"/>
    </w:pPr>
  </w:style>
  <w:style w:type="character" w:customStyle="1" w:styleId="Kopvast10ptvet">
    <w:name w:val="Kopvast 10ptvet"/>
    <w:rsid w:val="006C7A90"/>
    <w:rPr>
      <w:rFonts w:ascii="Arial" w:hAnsi="Arial"/>
      <w:b/>
      <w:bCs/>
      <w:sz w:val="20"/>
    </w:rPr>
  </w:style>
  <w:style w:type="paragraph" w:customStyle="1" w:styleId="StijlRechthoekEnkelAuto05ptLijndiktePatroonDoorzic">
    <w:name w:val="Stijl Rechthoek: (Enkel Auto  05 pt Lijndikte) Patroon: Doorzic..."/>
    <w:basedOn w:val="Standaard"/>
    <w:rsid w:val="006C7A90"/>
    <w:pPr>
      <w:pBdr>
        <w:top w:val="single" w:sz="4" w:space="1" w:color="auto"/>
        <w:left w:val="single" w:sz="4" w:space="4" w:color="auto"/>
        <w:bottom w:val="single" w:sz="4" w:space="1" w:color="auto"/>
        <w:right w:val="single" w:sz="4" w:space="4" w:color="auto"/>
      </w:pBdr>
      <w:shd w:val="clear" w:color="auto" w:fill="FFFFCC"/>
    </w:pPr>
    <w:rPr>
      <w:i/>
      <w:sz w:val="18"/>
    </w:rPr>
  </w:style>
  <w:style w:type="paragraph" w:styleId="Inhopg1">
    <w:name w:val="toc 1"/>
    <w:basedOn w:val="Standaard"/>
    <w:next w:val="Standaard"/>
    <w:autoRedefine/>
    <w:semiHidden/>
    <w:rsid w:val="00F86CC2"/>
  </w:style>
  <w:style w:type="paragraph" w:styleId="Inhopg2">
    <w:name w:val="toc 2"/>
    <w:basedOn w:val="Standaard"/>
    <w:next w:val="Standaard"/>
    <w:autoRedefine/>
    <w:semiHidden/>
    <w:rsid w:val="00F86CC2"/>
    <w:pPr>
      <w:ind w:left="220"/>
    </w:pPr>
  </w:style>
  <w:style w:type="character" w:customStyle="1" w:styleId="Kopvast10pt">
    <w:name w:val="Kopvast 10pt"/>
    <w:rsid w:val="006C7A90"/>
    <w:rPr>
      <w:rFonts w:ascii="Arial" w:hAnsi="Arial"/>
      <w:b w:val="0"/>
      <w:bCs w:val="0"/>
      <w:sz w:val="20"/>
    </w:rPr>
  </w:style>
  <w:style w:type="paragraph" w:styleId="Tekstopmerking">
    <w:name w:val="annotation text"/>
    <w:basedOn w:val="Standaard"/>
    <w:link w:val="TekstopmerkingChar"/>
    <w:uiPriority w:val="99"/>
    <w:semiHidden/>
    <w:rsid w:val="00F86CC2"/>
  </w:style>
  <w:style w:type="paragraph" w:styleId="Onderwerpvanopmerking">
    <w:name w:val="annotation subject"/>
    <w:basedOn w:val="Tekstopmerking"/>
    <w:next w:val="Tekstopmerking"/>
    <w:semiHidden/>
    <w:rsid w:val="00F86CC2"/>
    <w:rPr>
      <w:b/>
      <w:bCs/>
    </w:rPr>
  </w:style>
  <w:style w:type="paragraph" w:customStyle="1" w:styleId="Rdam-Verzendsoort">
    <w:name w:val="Rdam-Verzendsoort"/>
    <w:basedOn w:val="Standaard"/>
    <w:qFormat/>
    <w:rsid w:val="008439AF"/>
    <w:pPr>
      <w:spacing w:line="260" w:lineRule="exact"/>
    </w:pPr>
    <w:rPr>
      <w:b/>
    </w:rPr>
  </w:style>
  <w:style w:type="paragraph" w:customStyle="1" w:styleId="Rdam-Adres">
    <w:name w:val="Rdam-Adres"/>
    <w:basedOn w:val="Standaard"/>
    <w:qFormat/>
    <w:rsid w:val="008439AF"/>
    <w:pPr>
      <w:spacing w:line="260" w:lineRule="exact"/>
    </w:pPr>
  </w:style>
  <w:style w:type="paragraph" w:customStyle="1" w:styleId="Rdam-Dienstgegevens">
    <w:name w:val="Rdam-Dienstgegevens"/>
    <w:basedOn w:val="Standaard"/>
    <w:qFormat/>
    <w:rsid w:val="007D197A"/>
    <w:pPr>
      <w:tabs>
        <w:tab w:val="left" w:pos="2608"/>
        <w:tab w:val="left" w:pos="2835"/>
      </w:tabs>
      <w:spacing w:before="120"/>
    </w:pPr>
    <w:rPr>
      <w:sz w:val="16"/>
    </w:rPr>
  </w:style>
  <w:style w:type="table" w:styleId="Tabelraster">
    <w:name w:val="Table Grid"/>
    <w:basedOn w:val="Standaardtabel"/>
    <w:rsid w:val="00F8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F86CC2"/>
    <w:rPr>
      <w:sz w:val="16"/>
      <w:szCs w:val="16"/>
    </w:rPr>
  </w:style>
  <w:style w:type="character" w:styleId="Voetnootmarkering">
    <w:name w:val="footnote reference"/>
    <w:uiPriority w:val="99"/>
    <w:semiHidden/>
    <w:rsid w:val="00F86CC2"/>
    <w:rPr>
      <w:vertAlign w:val="superscript"/>
    </w:rPr>
  </w:style>
  <w:style w:type="paragraph" w:styleId="Voetnoottekst">
    <w:name w:val="footnote text"/>
    <w:basedOn w:val="Standaard"/>
    <w:link w:val="VoetnoottekstChar"/>
    <w:uiPriority w:val="99"/>
    <w:semiHidden/>
    <w:rsid w:val="00F86CC2"/>
  </w:style>
  <w:style w:type="paragraph" w:styleId="Voettekst">
    <w:name w:val="footer"/>
    <w:basedOn w:val="Standaard"/>
    <w:link w:val="VoettekstChar"/>
    <w:uiPriority w:val="99"/>
    <w:rsid w:val="00F86CC2"/>
    <w:pPr>
      <w:tabs>
        <w:tab w:val="center" w:pos="4536"/>
        <w:tab w:val="right" w:pos="9072"/>
      </w:tabs>
    </w:pPr>
  </w:style>
  <w:style w:type="character" w:customStyle="1" w:styleId="Kopvar">
    <w:name w:val="Kopvar"/>
    <w:rsid w:val="00726EB6"/>
    <w:rPr>
      <w:rFonts w:ascii="Arial" w:hAnsi="Arial"/>
      <w:sz w:val="15"/>
    </w:rPr>
  </w:style>
  <w:style w:type="paragraph" w:customStyle="1" w:styleId="BriefTekst">
    <w:name w:val="BriefTekst"/>
    <w:rsid w:val="00120AB2"/>
    <w:pPr>
      <w:spacing w:line="284" w:lineRule="exact"/>
    </w:pPr>
    <w:rPr>
      <w:rFonts w:ascii="Arial" w:hAnsi="Arial"/>
    </w:rPr>
  </w:style>
  <w:style w:type="paragraph" w:styleId="Koptekst">
    <w:name w:val="header"/>
    <w:basedOn w:val="Standaard"/>
    <w:link w:val="KoptekstChar"/>
    <w:rsid w:val="007D197A"/>
    <w:pPr>
      <w:tabs>
        <w:tab w:val="center" w:pos="4536"/>
        <w:tab w:val="right" w:pos="9072"/>
      </w:tabs>
    </w:pPr>
  </w:style>
  <w:style w:type="paragraph" w:styleId="Standaardinspringing">
    <w:name w:val="Normal Indent"/>
    <w:basedOn w:val="Standaard"/>
    <w:rsid w:val="00F95BE4"/>
    <w:pPr>
      <w:numPr>
        <w:ilvl w:val="1"/>
        <w:numId w:val="5"/>
      </w:numPr>
      <w:ind w:left="851" w:firstLine="0"/>
    </w:pPr>
    <w:rPr>
      <w:spacing w:val="-2"/>
      <w:sz w:val="22"/>
    </w:rPr>
  </w:style>
  <w:style w:type="character" w:customStyle="1" w:styleId="Kopvast">
    <w:name w:val="Kopvast"/>
    <w:qFormat/>
    <w:rsid w:val="00726EB6"/>
    <w:rPr>
      <w:rFonts w:ascii="Arial" w:hAnsi="Arial"/>
      <w:b/>
      <w:sz w:val="15"/>
    </w:rPr>
  </w:style>
  <w:style w:type="character" w:customStyle="1" w:styleId="KoptekstChar">
    <w:name w:val="Koptekst Char"/>
    <w:link w:val="Koptekst"/>
    <w:rsid w:val="007D197A"/>
    <w:rPr>
      <w:rFonts w:ascii="Arial" w:hAnsi="Arial"/>
    </w:rPr>
  </w:style>
  <w:style w:type="paragraph" w:styleId="Ballontekst">
    <w:name w:val="Balloon Text"/>
    <w:basedOn w:val="Standaard"/>
    <w:semiHidden/>
    <w:rsid w:val="002A3B0C"/>
    <w:rPr>
      <w:rFonts w:ascii="Tahoma" w:hAnsi="Tahoma" w:cs="Tahoma"/>
      <w:sz w:val="16"/>
      <w:szCs w:val="16"/>
    </w:rPr>
  </w:style>
  <w:style w:type="paragraph" w:customStyle="1" w:styleId="Default">
    <w:name w:val="Default"/>
    <w:rsid w:val="00864CEE"/>
    <w:pPr>
      <w:autoSpaceDE w:val="0"/>
      <w:autoSpaceDN w:val="0"/>
      <w:adjustRightInd w:val="0"/>
    </w:pPr>
    <w:rPr>
      <w:rFonts w:ascii="Arial" w:eastAsia="Calibri" w:hAnsi="Arial" w:cs="Arial"/>
      <w:color w:val="000000"/>
      <w:sz w:val="24"/>
      <w:szCs w:val="24"/>
      <w:lang w:eastAsia="en-US"/>
    </w:rPr>
  </w:style>
  <w:style w:type="paragraph" w:styleId="Lijstalinea">
    <w:name w:val="List Paragraph"/>
    <w:basedOn w:val="Standaard"/>
    <w:uiPriority w:val="34"/>
    <w:qFormat/>
    <w:rsid w:val="00864CEE"/>
    <w:pPr>
      <w:spacing w:after="160" w:line="280" w:lineRule="atLeast"/>
      <w:ind w:left="720"/>
      <w:contextualSpacing/>
    </w:pPr>
    <w:rPr>
      <w:rFonts w:eastAsia="Calibri" w:cs="Arial"/>
      <w:szCs w:val="22"/>
      <w:lang w:eastAsia="en-US"/>
    </w:rPr>
  </w:style>
  <w:style w:type="character" w:customStyle="1" w:styleId="TekstopmerkingChar">
    <w:name w:val="Tekst opmerking Char"/>
    <w:link w:val="Tekstopmerking"/>
    <w:uiPriority w:val="99"/>
    <w:semiHidden/>
    <w:rsid w:val="00864CEE"/>
    <w:rPr>
      <w:rFonts w:ascii="Arial" w:hAnsi="Arial"/>
    </w:rPr>
  </w:style>
  <w:style w:type="character" w:customStyle="1" w:styleId="VoetnoottekstChar">
    <w:name w:val="Voetnoottekst Char"/>
    <w:link w:val="Voetnoottekst"/>
    <w:uiPriority w:val="99"/>
    <w:semiHidden/>
    <w:rsid w:val="00864CEE"/>
    <w:rPr>
      <w:rFonts w:ascii="Arial" w:hAnsi="Arial"/>
    </w:rPr>
  </w:style>
  <w:style w:type="paragraph" w:styleId="Revisie">
    <w:name w:val="Revision"/>
    <w:hidden/>
    <w:uiPriority w:val="99"/>
    <w:semiHidden/>
    <w:rsid w:val="003F7BE3"/>
    <w:rPr>
      <w:rFonts w:ascii="Arial" w:hAnsi="Arial"/>
    </w:rPr>
  </w:style>
  <w:style w:type="paragraph" w:styleId="Geenafstand">
    <w:name w:val="No Spacing"/>
    <w:uiPriority w:val="1"/>
    <w:qFormat/>
    <w:rsid w:val="004522BF"/>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0259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0E29-8D97-48EC-9EF6-662BBB67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9005</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Brief B&amp;W</vt:lpstr>
    </vt:vector>
  </TitlesOfParts>
  <Company>n-tree kantoorautomatisering</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B&amp;W</dc:title>
  <dc:creator>Luchtmeijer L.M. (Laelia)</dc:creator>
  <cp:lastModifiedBy>Verkuijl-van Nes, S</cp:lastModifiedBy>
  <cp:revision>2</cp:revision>
  <cp:lastPrinted>2017-05-15T13:20:00Z</cp:lastPrinted>
  <dcterms:created xsi:type="dcterms:W3CDTF">2017-08-17T10:37:00Z</dcterms:created>
  <dcterms:modified xsi:type="dcterms:W3CDTF">2017-08-17T10:37:00Z</dcterms:modified>
</cp:coreProperties>
</file>