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6F" w:rsidRPr="0013232B" w:rsidRDefault="0023786F" w:rsidP="00BC5D74">
      <w:pPr>
        <w:rPr>
          <w:rFonts w:cs="Arial"/>
        </w:rPr>
      </w:pPr>
      <w:bookmarkStart w:id="0" w:name="_GoBack"/>
      <w:bookmarkEnd w:id="0"/>
    </w:p>
    <w:p w:rsidR="0023786F" w:rsidRPr="0013232B" w:rsidRDefault="0023786F" w:rsidP="00BC5D74">
      <w:pPr>
        <w:rPr>
          <w:rFonts w:cs="Arial"/>
        </w:rPr>
      </w:pPr>
    </w:p>
    <w:p w:rsidR="00BC5D74" w:rsidRPr="0013232B" w:rsidRDefault="0013232B" w:rsidP="00BC5D74">
      <w:pPr>
        <w:rPr>
          <w:rFonts w:cs="Arial"/>
        </w:rPr>
      </w:pPr>
      <w:r w:rsidRPr="0013232B">
        <w:rPr>
          <w:rFonts w:cs="Arial"/>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794F9E" w:rsidRDefault="006E74CA" w:rsidP="00FC6C00">
                            <w:pPr>
                              <w:pStyle w:val="ALBDocInvulling"/>
                              <w:rPr>
                                <w:lang w:val="en-US"/>
                              </w:rPr>
                            </w:pPr>
                            <w:r w:rsidRPr="00794F9E">
                              <w:rPr>
                                <w:lang w:val="en-US"/>
                              </w:rPr>
                              <w:t>F:</w:t>
                            </w:r>
                            <w:r w:rsidRPr="00794F9E">
                              <w:rPr>
                                <w:lang w:val="en-US"/>
                              </w:rPr>
                              <w:tab/>
                              <w:t xml:space="preserve">(078) </w:t>
                            </w:r>
                            <w:r w:rsidR="00A75C86" w:rsidRPr="00794F9E">
                              <w:rPr>
                                <w:lang w:val="en-US"/>
                              </w:rPr>
                              <w:t>770 80 80</w:t>
                            </w:r>
                          </w:p>
                          <w:p w:rsidR="006E74CA" w:rsidRPr="00794F9E" w:rsidRDefault="006E74CA" w:rsidP="00FC6C00">
                            <w:pPr>
                              <w:pStyle w:val="ALBDocInvulling"/>
                              <w:rPr>
                                <w:lang w:val="en-US"/>
                              </w:rPr>
                            </w:pPr>
                            <w:r w:rsidRPr="00794F9E">
                              <w:rPr>
                                <w:lang w:val="en-US"/>
                              </w:rPr>
                              <w:t>I:</w:t>
                            </w:r>
                            <w:r w:rsidRPr="00794F9E">
                              <w:rPr>
                                <w:lang w:val="en-US"/>
                              </w:rPr>
                              <w:tab/>
                              <w:t>www.alblasserdam.nl</w:t>
                            </w:r>
                          </w:p>
                          <w:p w:rsidR="006E74CA" w:rsidRPr="00794F9E" w:rsidRDefault="006E74CA" w:rsidP="00FC6C00">
                            <w:pPr>
                              <w:pStyle w:val="ALBDocInvulling"/>
                              <w:rPr>
                                <w:lang w:val="en-US"/>
                              </w:rPr>
                            </w:pPr>
                            <w:r w:rsidRPr="00794F9E">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C64317" w:rsidP="00FC6C00">
                            <w:pPr>
                              <w:pStyle w:val="ALBDocInvulling"/>
                            </w:pPr>
                            <w:bookmarkStart w:id="1" w:name="blwDatum"/>
                            <w:r>
                              <w:t>11 september 2017</w:t>
                            </w:r>
                            <w:bookmarkEnd w:id="1"/>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13232B" w:rsidP="003340BF">
                            <w:pPr>
                              <w:pStyle w:val="ALBDocInvulling"/>
                            </w:pPr>
                            <w:bookmarkStart w:id="2" w:name="blwOnd"/>
                            <w:r>
                              <w:t>Zienswijze</w:t>
                            </w:r>
                            <w:bookmarkEnd w:id="2"/>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13232B" w:rsidP="00FC6C00">
                            <w:pPr>
                              <w:pStyle w:val="ALBDocInvulling"/>
                            </w:pPr>
                            <w:bookmarkStart w:id="3" w:name="blwUwKenm"/>
                            <w:r>
                              <w:t>BDR/17/1885817</w:t>
                            </w:r>
                            <w:bookmarkEnd w:id="3"/>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13232B" w:rsidP="00FC6C00">
                            <w:pPr>
                              <w:pStyle w:val="ALBDocInvulling"/>
                            </w:pPr>
                            <w:bookmarkStart w:id="4" w:name="blwUwBriefDd"/>
                            <w:r>
                              <w:t>12 juli 2017</w:t>
                            </w:r>
                            <w:bookmarkEnd w:id="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9A4471" w:rsidP="00FC6C00">
                            <w:pPr>
                              <w:pStyle w:val="ALBDocInvulling"/>
                            </w:pPr>
                            <w:r>
                              <w:t>1898543</w:t>
                            </w:r>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13232B" w:rsidP="00FC6C00">
                            <w:pPr>
                              <w:pStyle w:val="ALBDocInvulling"/>
                            </w:pPr>
                            <w:bookmarkStart w:id="5" w:name="blwBijlgn"/>
                            <w:r>
                              <w:t>-</w:t>
                            </w:r>
                            <w:bookmarkEnd w:id="5"/>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13232B" w:rsidRDefault="0013232B" w:rsidP="00FC6C00">
                            <w:pPr>
                              <w:pStyle w:val="ALBDocInvulling"/>
                              <w:rPr>
                                <w:lang w:val="en-US"/>
                              </w:rPr>
                            </w:pPr>
                            <w:bookmarkStart w:id="6" w:name="blwAmbt"/>
                            <w:r w:rsidRPr="0013232B">
                              <w:rPr>
                                <w:lang w:val="en-US"/>
                              </w:rPr>
                              <w:t>Evelyn Bijl</w:t>
                            </w:r>
                            <w:bookmarkEnd w:id="6"/>
                          </w:p>
                          <w:p w:rsidR="006E74CA" w:rsidRPr="0013232B" w:rsidRDefault="006E74CA" w:rsidP="00FC6C00">
                            <w:pPr>
                              <w:pStyle w:val="ALBDocInvulling"/>
                              <w:rPr>
                                <w:lang w:val="en-US"/>
                              </w:rPr>
                            </w:pPr>
                            <w:r w:rsidRPr="0013232B">
                              <w:rPr>
                                <w:lang w:val="en-US"/>
                              </w:rPr>
                              <w:t>E:</w:t>
                            </w:r>
                            <w:r w:rsidRPr="0013232B">
                              <w:rPr>
                                <w:lang w:val="en-US"/>
                              </w:rPr>
                              <w:tab/>
                            </w:r>
                            <w:bookmarkStart w:id="7" w:name="blwEmail"/>
                            <w:r w:rsidR="0013232B" w:rsidRPr="0013232B">
                              <w:rPr>
                                <w:lang w:val="en-US"/>
                              </w:rPr>
                              <w:t>e.bijl@alblasserdam.nl</w:t>
                            </w:r>
                            <w:bookmarkEnd w:id="7"/>
                          </w:p>
                          <w:p w:rsidR="006E74CA" w:rsidRPr="008A0090" w:rsidRDefault="006E74CA" w:rsidP="00FC6C00">
                            <w:pPr>
                              <w:pStyle w:val="ALBDocInvulling"/>
                            </w:pPr>
                            <w:r>
                              <w:t>T:</w:t>
                            </w:r>
                            <w:r>
                              <w:tab/>
                            </w:r>
                            <w:r w:rsidRPr="00A63E61">
                              <w:t xml:space="preserve">(078) 770 </w:t>
                            </w:r>
                            <w:bookmarkStart w:id="8" w:name="blwDoorKies"/>
                            <w:r w:rsidR="0013232B">
                              <w:t>61 08</w:t>
                            </w:r>
                            <w:bookmarkEnd w:id="8"/>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794F9E" w:rsidRDefault="006E74CA" w:rsidP="00FC6C00">
                      <w:pPr>
                        <w:pStyle w:val="ALBDocInvulling"/>
                        <w:rPr>
                          <w:lang w:val="en-US"/>
                        </w:rPr>
                      </w:pPr>
                      <w:r w:rsidRPr="00794F9E">
                        <w:rPr>
                          <w:lang w:val="en-US"/>
                        </w:rPr>
                        <w:t>F:</w:t>
                      </w:r>
                      <w:r w:rsidRPr="00794F9E">
                        <w:rPr>
                          <w:lang w:val="en-US"/>
                        </w:rPr>
                        <w:tab/>
                        <w:t xml:space="preserve">(078) </w:t>
                      </w:r>
                      <w:r w:rsidR="00A75C86" w:rsidRPr="00794F9E">
                        <w:rPr>
                          <w:lang w:val="en-US"/>
                        </w:rPr>
                        <w:t>770 80 80</w:t>
                      </w:r>
                    </w:p>
                    <w:p w:rsidR="006E74CA" w:rsidRPr="00794F9E" w:rsidRDefault="006E74CA" w:rsidP="00FC6C00">
                      <w:pPr>
                        <w:pStyle w:val="ALBDocInvulling"/>
                        <w:rPr>
                          <w:lang w:val="en-US"/>
                        </w:rPr>
                      </w:pPr>
                      <w:r w:rsidRPr="00794F9E">
                        <w:rPr>
                          <w:lang w:val="en-US"/>
                        </w:rPr>
                        <w:t>I:</w:t>
                      </w:r>
                      <w:r w:rsidRPr="00794F9E">
                        <w:rPr>
                          <w:lang w:val="en-US"/>
                        </w:rPr>
                        <w:tab/>
                        <w:t>www.alblasserdam.nl</w:t>
                      </w:r>
                    </w:p>
                    <w:p w:rsidR="006E74CA" w:rsidRPr="00794F9E" w:rsidRDefault="006E74CA" w:rsidP="00FC6C00">
                      <w:pPr>
                        <w:pStyle w:val="ALBDocInvulling"/>
                        <w:rPr>
                          <w:lang w:val="en-US"/>
                        </w:rPr>
                      </w:pPr>
                      <w:r w:rsidRPr="00794F9E">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C64317" w:rsidP="00FC6C00">
                      <w:pPr>
                        <w:pStyle w:val="ALBDocInvulling"/>
                      </w:pPr>
                      <w:bookmarkStart w:id="8" w:name="blwDatum"/>
                      <w:r>
                        <w:t>11 september 2017</w:t>
                      </w:r>
                      <w:bookmarkEnd w:id="8"/>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13232B" w:rsidP="003340BF">
                      <w:pPr>
                        <w:pStyle w:val="ALBDocInvulling"/>
                      </w:pPr>
                      <w:bookmarkStart w:id="9" w:name="blwOnd"/>
                      <w:r>
                        <w:t>Zienswijze</w:t>
                      </w:r>
                      <w:bookmarkEnd w:id="9"/>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13232B" w:rsidP="00FC6C00">
                      <w:pPr>
                        <w:pStyle w:val="ALBDocInvulling"/>
                      </w:pPr>
                      <w:bookmarkStart w:id="10" w:name="blwUwKenm"/>
                      <w:r>
                        <w:t>BDR/17/1885817</w:t>
                      </w:r>
                      <w:bookmarkEnd w:id="10"/>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13232B" w:rsidP="00FC6C00">
                      <w:pPr>
                        <w:pStyle w:val="ALBDocInvulling"/>
                      </w:pPr>
                      <w:bookmarkStart w:id="11" w:name="blwUwBriefDd"/>
                      <w:r>
                        <w:t>12 juli 2017</w:t>
                      </w:r>
                      <w:bookmarkEnd w:id="11"/>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9A4471" w:rsidP="00FC6C00">
                      <w:pPr>
                        <w:pStyle w:val="ALBDocInvulling"/>
                      </w:pPr>
                      <w:r>
                        <w:t>1898543</w:t>
                      </w:r>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13232B" w:rsidP="00FC6C00">
                      <w:pPr>
                        <w:pStyle w:val="ALBDocInvulling"/>
                      </w:pPr>
                      <w:bookmarkStart w:id="12" w:name="blwBijlgn"/>
                      <w:r>
                        <w:t>-</w:t>
                      </w:r>
                      <w:bookmarkEnd w:id="12"/>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13232B" w:rsidRDefault="0013232B" w:rsidP="00FC6C00">
                      <w:pPr>
                        <w:pStyle w:val="ALBDocInvulling"/>
                        <w:rPr>
                          <w:lang w:val="en-US"/>
                        </w:rPr>
                      </w:pPr>
                      <w:bookmarkStart w:id="13" w:name="blwAmbt"/>
                      <w:r w:rsidRPr="0013232B">
                        <w:rPr>
                          <w:lang w:val="en-US"/>
                        </w:rPr>
                        <w:t>Evelyn Bijl</w:t>
                      </w:r>
                      <w:bookmarkEnd w:id="13"/>
                    </w:p>
                    <w:p w:rsidR="006E74CA" w:rsidRPr="0013232B" w:rsidRDefault="006E74CA" w:rsidP="00FC6C00">
                      <w:pPr>
                        <w:pStyle w:val="ALBDocInvulling"/>
                        <w:rPr>
                          <w:lang w:val="en-US"/>
                        </w:rPr>
                      </w:pPr>
                      <w:r w:rsidRPr="0013232B">
                        <w:rPr>
                          <w:lang w:val="en-US"/>
                        </w:rPr>
                        <w:t>E:</w:t>
                      </w:r>
                      <w:r w:rsidRPr="0013232B">
                        <w:rPr>
                          <w:lang w:val="en-US"/>
                        </w:rPr>
                        <w:tab/>
                      </w:r>
                      <w:bookmarkStart w:id="14" w:name="blwEmail"/>
                      <w:r w:rsidR="0013232B" w:rsidRPr="0013232B">
                        <w:rPr>
                          <w:lang w:val="en-US"/>
                        </w:rPr>
                        <w:t>e.bijl@alblasserdam.nl</w:t>
                      </w:r>
                      <w:bookmarkEnd w:id="14"/>
                    </w:p>
                    <w:p w:rsidR="006E74CA" w:rsidRPr="008A0090" w:rsidRDefault="006E74CA" w:rsidP="00FC6C00">
                      <w:pPr>
                        <w:pStyle w:val="ALBDocInvulling"/>
                      </w:pPr>
                      <w:r>
                        <w:t>T:</w:t>
                      </w:r>
                      <w:r>
                        <w:tab/>
                      </w:r>
                      <w:r w:rsidRPr="00A63E61">
                        <w:t xml:space="preserve">(078) 770 </w:t>
                      </w:r>
                      <w:bookmarkStart w:id="15" w:name="blwDoorKies"/>
                      <w:r w:rsidR="0013232B">
                        <w:t>61 08</w:t>
                      </w:r>
                      <w:bookmarkEnd w:id="15"/>
                      <w:r w:rsidRPr="008A0090">
                        <w:t xml:space="preserve"> </w:t>
                      </w:r>
                    </w:p>
                    <w:p w:rsidR="006E74CA" w:rsidRPr="008A0090" w:rsidRDefault="006E74CA" w:rsidP="00FC6C00">
                      <w:pPr>
                        <w:pStyle w:val="ALBDocInvulling"/>
                      </w:pPr>
                    </w:p>
                  </w:txbxContent>
                </v:textbox>
                <w10:wrap anchorx="page" anchory="page"/>
              </v:shape>
            </w:pict>
          </mc:Fallback>
        </mc:AlternateContent>
      </w:r>
      <w:r w:rsidRPr="0013232B">
        <w:rPr>
          <w:rFonts w:cs="Arial"/>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2B" w:rsidRPr="0013232B" w:rsidRDefault="0013232B" w:rsidP="00D53CA0">
                            <w:pPr>
                              <w:pStyle w:val="ALBAdres"/>
                            </w:pPr>
                            <w:bookmarkStart w:id="9" w:name="blwAdres"/>
                            <w:r w:rsidRPr="0013232B">
                              <w:t>Drechtstedenbestuur</w:t>
                            </w:r>
                          </w:p>
                          <w:p w:rsidR="0013232B" w:rsidRPr="0013232B" w:rsidRDefault="0013232B" w:rsidP="00D53CA0">
                            <w:pPr>
                              <w:pStyle w:val="ALBAdres"/>
                            </w:pPr>
                            <w:r w:rsidRPr="0013232B">
                              <w:t xml:space="preserve">T.a.v. drs. M.J.A. van </w:t>
                            </w:r>
                            <w:proofErr w:type="spellStart"/>
                            <w:r w:rsidRPr="0013232B">
                              <w:t>Bijnen</w:t>
                            </w:r>
                            <w:proofErr w:type="spellEnd"/>
                            <w:r w:rsidRPr="0013232B">
                              <w:t xml:space="preserve"> MBA</w:t>
                            </w:r>
                          </w:p>
                          <w:p w:rsidR="0013232B" w:rsidRDefault="0013232B" w:rsidP="00D53CA0">
                            <w:pPr>
                              <w:pStyle w:val="ALBAdres"/>
                              <w:rPr>
                                <w:lang w:val="en-GB"/>
                              </w:rPr>
                            </w:pPr>
                            <w:r>
                              <w:rPr>
                                <w:lang w:val="en-GB"/>
                              </w:rPr>
                              <w:t>Postbus 619</w:t>
                            </w:r>
                          </w:p>
                          <w:p w:rsidR="0013232B" w:rsidRDefault="0013232B" w:rsidP="00D53CA0">
                            <w:pPr>
                              <w:pStyle w:val="ALBAdres"/>
                              <w:rPr>
                                <w:lang w:val="en-GB"/>
                              </w:rPr>
                            </w:pPr>
                            <w:r>
                              <w:rPr>
                                <w:lang w:val="en-GB"/>
                              </w:rPr>
                              <w:t>3300 AP  DORDRECHT</w:t>
                            </w:r>
                          </w:p>
                          <w:bookmarkEnd w:id="9"/>
                          <w:p w:rsidR="006E74CA" w:rsidRDefault="006E74CA" w:rsidP="00D53CA0">
                            <w:pPr>
                              <w:pStyle w:val="ALBAdres"/>
                              <w:rPr>
                                <w:lang w:val="en-GB"/>
                              </w:rPr>
                            </w:pPr>
                          </w:p>
                          <w:p w:rsidR="006E74CA" w:rsidRDefault="0013232B" w:rsidP="00311643">
                            <w:pPr>
                              <w:pStyle w:val="ALBKIX"/>
                            </w:pPr>
                            <w:bookmarkStart w:id="10" w:name="blwKIX"/>
                            <w:r>
                              <w:t>3300AP619</w:t>
                            </w:r>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13232B" w:rsidRPr="0013232B" w:rsidRDefault="0013232B" w:rsidP="00D53CA0">
                      <w:pPr>
                        <w:pStyle w:val="ALBAdres"/>
                      </w:pPr>
                      <w:bookmarkStart w:id="18" w:name="blwAdres"/>
                      <w:r w:rsidRPr="0013232B">
                        <w:t>Drechtstedenbestuur</w:t>
                      </w:r>
                    </w:p>
                    <w:p w:rsidR="0013232B" w:rsidRPr="0013232B" w:rsidRDefault="0013232B" w:rsidP="00D53CA0">
                      <w:pPr>
                        <w:pStyle w:val="ALBAdres"/>
                      </w:pPr>
                      <w:r w:rsidRPr="0013232B">
                        <w:t xml:space="preserve">T.a.v. drs. M.J.A. van </w:t>
                      </w:r>
                      <w:proofErr w:type="spellStart"/>
                      <w:r w:rsidRPr="0013232B">
                        <w:t>Bijnen</w:t>
                      </w:r>
                      <w:proofErr w:type="spellEnd"/>
                      <w:r w:rsidRPr="0013232B">
                        <w:t xml:space="preserve"> MBA</w:t>
                      </w:r>
                    </w:p>
                    <w:p w:rsidR="0013232B" w:rsidRDefault="0013232B" w:rsidP="00D53CA0">
                      <w:pPr>
                        <w:pStyle w:val="ALBAdres"/>
                        <w:rPr>
                          <w:lang w:val="en-GB"/>
                        </w:rPr>
                      </w:pPr>
                      <w:r>
                        <w:rPr>
                          <w:lang w:val="en-GB"/>
                        </w:rPr>
                        <w:t>Postbus 619</w:t>
                      </w:r>
                    </w:p>
                    <w:p w:rsidR="0013232B" w:rsidRDefault="0013232B" w:rsidP="00D53CA0">
                      <w:pPr>
                        <w:pStyle w:val="ALBAdres"/>
                        <w:rPr>
                          <w:lang w:val="en-GB"/>
                        </w:rPr>
                      </w:pPr>
                      <w:r>
                        <w:rPr>
                          <w:lang w:val="en-GB"/>
                        </w:rPr>
                        <w:t>3300 AP  DORDRECHT</w:t>
                      </w:r>
                    </w:p>
                    <w:bookmarkEnd w:id="18"/>
                    <w:p w:rsidR="006E74CA" w:rsidRDefault="006E74CA" w:rsidP="00D53CA0">
                      <w:pPr>
                        <w:pStyle w:val="ALBAdres"/>
                        <w:rPr>
                          <w:lang w:val="en-GB"/>
                        </w:rPr>
                      </w:pPr>
                    </w:p>
                    <w:p w:rsidR="006E74CA" w:rsidRDefault="0013232B" w:rsidP="00311643">
                      <w:pPr>
                        <w:pStyle w:val="ALBKIX"/>
                      </w:pPr>
                      <w:bookmarkStart w:id="19" w:name="blwKIX"/>
                      <w:r>
                        <w:t>3300AP619</w:t>
                      </w:r>
                      <w:bookmarkEnd w:id="19"/>
                    </w:p>
                  </w:txbxContent>
                </v:textbox>
                <w10:wrap anchorx="page" anchory="page"/>
              </v:shape>
            </w:pict>
          </mc:Fallback>
        </mc:AlternateContent>
      </w:r>
      <w:r w:rsidR="005C6C1A" w:rsidRPr="0013232B">
        <w:rPr>
          <w:rFonts w:cs="Arial"/>
        </w:rPr>
        <w:t>Geachte</w:t>
      </w:r>
      <w:r w:rsidR="00BC5D74" w:rsidRPr="0013232B">
        <w:rPr>
          <w:rFonts w:cs="Arial"/>
        </w:rPr>
        <w:t xml:space="preserve"> </w:t>
      </w:r>
      <w:bookmarkStart w:id="11" w:name="blwGeachte"/>
      <w:r w:rsidRPr="0013232B">
        <w:rPr>
          <w:rFonts w:cs="Arial"/>
        </w:rPr>
        <w:t xml:space="preserve">heer Van </w:t>
      </w:r>
      <w:proofErr w:type="spellStart"/>
      <w:r w:rsidRPr="0013232B">
        <w:rPr>
          <w:rFonts w:cs="Arial"/>
        </w:rPr>
        <w:t>Bijnen</w:t>
      </w:r>
      <w:bookmarkEnd w:id="11"/>
      <w:proofErr w:type="spellEnd"/>
      <w:r w:rsidR="00BC5D74" w:rsidRPr="0013232B">
        <w:rPr>
          <w:rFonts w:cs="Arial"/>
        </w:rPr>
        <w:t>,</w:t>
      </w:r>
    </w:p>
    <w:p w:rsidR="00BC5D74" w:rsidRPr="0013232B" w:rsidRDefault="00BC5D74" w:rsidP="00BC5D74">
      <w:pPr>
        <w:rPr>
          <w:rFonts w:cs="Arial"/>
        </w:rPr>
      </w:pPr>
    </w:p>
    <w:p w:rsidR="0013232B" w:rsidRPr="0013232B" w:rsidRDefault="00794F9E" w:rsidP="009E5B84">
      <w:pPr>
        <w:spacing w:line="320" w:lineRule="exact"/>
        <w:rPr>
          <w:rFonts w:eastAsia="Calibri" w:cs="Arial"/>
          <w:color w:val="auto"/>
          <w:szCs w:val="20"/>
        </w:rPr>
      </w:pPr>
      <w:bookmarkStart w:id="12" w:name="blwBrfText"/>
      <w:bookmarkEnd w:id="12"/>
      <w:r>
        <w:rPr>
          <w:rFonts w:eastAsia="Calibri" w:cs="Arial"/>
          <w:color w:val="auto"/>
          <w:szCs w:val="20"/>
        </w:rPr>
        <w:t>Op 12 juli 2017 stuurde u ons een brief</w:t>
      </w:r>
      <w:r w:rsidR="00C12100">
        <w:rPr>
          <w:rFonts w:eastAsia="Calibri" w:cs="Arial"/>
          <w:color w:val="auto"/>
          <w:szCs w:val="20"/>
        </w:rPr>
        <w:t xml:space="preserve"> </w:t>
      </w:r>
      <w:r w:rsidR="00FE2830">
        <w:rPr>
          <w:rFonts w:eastAsia="Calibri" w:cs="Arial"/>
          <w:color w:val="auto"/>
          <w:szCs w:val="20"/>
        </w:rPr>
        <w:t>met als bijlage de</w:t>
      </w:r>
      <w:r w:rsidR="00C12100">
        <w:rPr>
          <w:rFonts w:eastAsia="Calibri" w:cs="Arial"/>
          <w:color w:val="auto"/>
          <w:szCs w:val="20"/>
        </w:rPr>
        <w:t xml:space="preserve"> conceptversie 0.2 Woonvisie Drechtsteden 2017-2030.</w:t>
      </w:r>
      <w:r>
        <w:rPr>
          <w:rFonts w:eastAsia="Calibri" w:cs="Arial"/>
          <w:color w:val="auto"/>
          <w:szCs w:val="20"/>
        </w:rPr>
        <w:t xml:space="preserve"> </w:t>
      </w:r>
      <w:r w:rsidR="00C12100">
        <w:rPr>
          <w:rFonts w:eastAsia="Calibri" w:cs="Arial"/>
          <w:color w:val="auto"/>
          <w:szCs w:val="20"/>
        </w:rPr>
        <w:t xml:space="preserve">U stelt ons in de gelegenheid om tot uiterlijk 10 oktober </w:t>
      </w:r>
      <w:r w:rsidR="00B55FEB">
        <w:rPr>
          <w:rFonts w:eastAsia="Calibri" w:cs="Arial"/>
          <w:color w:val="auto"/>
          <w:szCs w:val="20"/>
        </w:rPr>
        <w:t xml:space="preserve">2017 </w:t>
      </w:r>
      <w:r w:rsidR="00C12100">
        <w:rPr>
          <w:rFonts w:eastAsia="Calibri" w:cs="Arial"/>
          <w:color w:val="auto"/>
          <w:szCs w:val="20"/>
        </w:rPr>
        <w:t xml:space="preserve">een zienswijze </w:t>
      </w:r>
      <w:r w:rsidR="00FE2830">
        <w:rPr>
          <w:rFonts w:eastAsia="Calibri" w:cs="Arial"/>
          <w:color w:val="auto"/>
          <w:szCs w:val="20"/>
        </w:rPr>
        <w:t xml:space="preserve">op de conceptversie </w:t>
      </w:r>
      <w:r w:rsidR="00C12100">
        <w:rPr>
          <w:rFonts w:eastAsia="Calibri" w:cs="Arial"/>
          <w:color w:val="auto"/>
          <w:szCs w:val="20"/>
        </w:rPr>
        <w:t xml:space="preserve">in te dienen, waarvoor dank. </w:t>
      </w:r>
    </w:p>
    <w:p w:rsidR="00FE2830" w:rsidRDefault="00FE2830" w:rsidP="009E5B84">
      <w:pPr>
        <w:tabs>
          <w:tab w:val="left" w:pos="5565"/>
        </w:tabs>
        <w:spacing w:line="320" w:lineRule="exact"/>
        <w:rPr>
          <w:rFonts w:eastAsia="Calibri" w:cs="Arial"/>
          <w:color w:val="auto"/>
          <w:szCs w:val="20"/>
        </w:rPr>
      </w:pPr>
    </w:p>
    <w:p w:rsidR="00266797" w:rsidRDefault="0013232B" w:rsidP="009E5B84">
      <w:pPr>
        <w:spacing w:line="320" w:lineRule="exact"/>
        <w:rPr>
          <w:rFonts w:eastAsia="Calibri" w:cs="Arial"/>
          <w:color w:val="auto"/>
          <w:szCs w:val="20"/>
        </w:rPr>
      </w:pPr>
      <w:r w:rsidRPr="0013232B">
        <w:rPr>
          <w:rFonts w:eastAsia="Calibri" w:cs="Arial"/>
          <w:color w:val="auto"/>
          <w:szCs w:val="20"/>
        </w:rPr>
        <w:t xml:space="preserve">U beschrijft als visie dat de Drechtsteden zich </w:t>
      </w:r>
      <w:r w:rsidR="009E5B84">
        <w:rPr>
          <w:rFonts w:eastAsia="Calibri" w:cs="Arial"/>
          <w:color w:val="auto"/>
          <w:szCs w:val="20"/>
        </w:rPr>
        <w:t xml:space="preserve">de </w:t>
      </w:r>
      <w:r w:rsidRPr="0013232B">
        <w:rPr>
          <w:rFonts w:eastAsia="Calibri" w:cs="Arial"/>
          <w:color w:val="auto"/>
          <w:szCs w:val="20"/>
        </w:rPr>
        <w:t xml:space="preserve">komende jaren </w:t>
      </w:r>
      <w:r w:rsidR="000C14D3" w:rsidRPr="0013232B">
        <w:rPr>
          <w:rFonts w:eastAsia="Calibri" w:cs="Arial"/>
          <w:color w:val="auto"/>
          <w:szCs w:val="20"/>
        </w:rPr>
        <w:t>sociaaleconomisch</w:t>
      </w:r>
      <w:r w:rsidRPr="0013232B">
        <w:rPr>
          <w:rFonts w:eastAsia="Calibri" w:cs="Arial"/>
          <w:color w:val="auto"/>
          <w:szCs w:val="20"/>
        </w:rPr>
        <w:t xml:space="preserve"> sterker wil profileren en dat er ingezet wordt op een kwalit</w:t>
      </w:r>
      <w:r w:rsidR="009E1EA7">
        <w:rPr>
          <w:rFonts w:eastAsia="Calibri" w:cs="Arial"/>
          <w:color w:val="auto"/>
          <w:szCs w:val="20"/>
        </w:rPr>
        <w:t>atieve</w:t>
      </w:r>
      <w:r w:rsidRPr="0013232B">
        <w:rPr>
          <w:rFonts w:eastAsia="Calibri" w:cs="Arial"/>
          <w:color w:val="auto"/>
          <w:szCs w:val="20"/>
        </w:rPr>
        <w:t xml:space="preserve"> </w:t>
      </w:r>
      <w:r w:rsidR="009E1EA7">
        <w:rPr>
          <w:rFonts w:eastAsia="Calibri" w:cs="Arial"/>
          <w:color w:val="auto"/>
          <w:szCs w:val="20"/>
        </w:rPr>
        <w:t>groei</w:t>
      </w:r>
      <w:r w:rsidRPr="0013232B">
        <w:rPr>
          <w:rFonts w:eastAsia="Calibri" w:cs="Arial"/>
          <w:color w:val="auto"/>
          <w:szCs w:val="20"/>
        </w:rPr>
        <w:t xml:space="preserve"> op zowel regionaal als lokaal niveau. De opgave betreft het wegnemen van de discrepantie tussen vraag en aanbod op de woningmarkt</w:t>
      </w:r>
      <w:r w:rsidR="00C12100">
        <w:rPr>
          <w:rFonts w:eastAsia="Calibri" w:cs="Arial"/>
          <w:color w:val="auto"/>
          <w:szCs w:val="20"/>
        </w:rPr>
        <w:t xml:space="preserve"> en </w:t>
      </w:r>
      <w:r w:rsidR="00FE2830">
        <w:rPr>
          <w:rFonts w:eastAsia="Calibri" w:cs="Arial"/>
          <w:color w:val="auto"/>
          <w:szCs w:val="20"/>
        </w:rPr>
        <w:t xml:space="preserve">het bedienen van </w:t>
      </w:r>
      <w:r w:rsidR="00C12100">
        <w:rPr>
          <w:rFonts w:eastAsia="Calibri" w:cs="Arial"/>
          <w:color w:val="auto"/>
          <w:szCs w:val="20"/>
        </w:rPr>
        <w:t>nieuwe doelgroepen</w:t>
      </w:r>
      <w:r w:rsidRPr="0013232B">
        <w:rPr>
          <w:rFonts w:eastAsia="Calibri" w:cs="Arial"/>
          <w:color w:val="auto"/>
          <w:szCs w:val="20"/>
        </w:rPr>
        <w:t xml:space="preserve">. Met deze visie wordt er uitvoering gegeven aan zowel de regionale – als lokale </w:t>
      </w:r>
      <w:r w:rsidR="009E1EA7">
        <w:rPr>
          <w:rFonts w:eastAsia="Calibri" w:cs="Arial"/>
          <w:color w:val="auto"/>
          <w:szCs w:val="20"/>
        </w:rPr>
        <w:t xml:space="preserve">autonome </w:t>
      </w:r>
      <w:r w:rsidRPr="0013232B">
        <w:rPr>
          <w:rFonts w:eastAsia="Calibri" w:cs="Arial"/>
          <w:color w:val="auto"/>
          <w:szCs w:val="20"/>
        </w:rPr>
        <w:t xml:space="preserve">(groei)ambities. </w:t>
      </w:r>
    </w:p>
    <w:p w:rsidR="00FE2830" w:rsidRDefault="00FE2830" w:rsidP="009E5B84">
      <w:pPr>
        <w:spacing w:line="320" w:lineRule="exact"/>
        <w:rPr>
          <w:rFonts w:eastAsia="Calibri" w:cs="Arial"/>
          <w:color w:val="auto"/>
          <w:szCs w:val="20"/>
        </w:rPr>
      </w:pPr>
    </w:p>
    <w:p w:rsidR="00FE2830" w:rsidRDefault="00FE2830" w:rsidP="009E5B84">
      <w:pPr>
        <w:spacing w:line="320" w:lineRule="exact"/>
        <w:rPr>
          <w:rFonts w:eastAsia="Calibri" w:cs="Arial"/>
          <w:color w:val="auto"/>
          <w:szCs w:val="20"/>
        </w:rPr>
      </w:pPr>
      <w:r>
        <w:rPr>
          <w:rFonts w:eastAsia="Calibri" w:cs="Arial"/>
          <w:color w:val="auto"/>
          <w:szCs w:val="20"/>
        </w:rPr>
        <w:t xml:space="preserve">Graag reageren wij </w:t>
      </w:r>
      <w:r w:rsidR="009E1EA7">
        <w:rPr>
          <w:rFonts w:eastAsia="Calibri" w:cs="Arial"/>
          <w:color w:val="auto"/>
          <w:szCs w:val="20"/>
        </w:rPr>
        <w:t>op hierop</w:t>
      </w:r>
      <w:r>
        <w:rPr>
          <w:rFonts w:eastAsia="Calibri" w:cs="Arial"/>
          <w:color w:val="auto"/>
          <w:szCs w:val="20"/>
        </w:rPr>
        <w:t>.</w:t>
      </w:r>
    </w:p>
    <w:p w:rsidR="00FE2830" w:rsidRDefault="00FE2830" w:rsidP="009E5B84">
      <w:pPr>
        <w:spacing w:line="320" w:lineRule="exact"/>
        <w:rPr>
          <w:rFonts w:eastAsia="Calibri" w:cs="Arial"/>
          <w:color w:val="auto"/>
          <w:szCs w:val="20"/>
        </w:rPr>
      </w:pPr>
    </w:p>
    <w:p w:rsidR="00A6339D" w:rsidRDefault="00FE2830" w:rsidP="009E5B84">
      <w:pPr>
        <w:spacing w:line="320" w:lineRule="exact"/>
        <w:rPr>
          <w:rFonts w:eastAsia="Calibri" w:cs="Arial"/>
          <w:color w:val="auto"/>
          <w:szCs w:val="20"/>
        </w:rPr>
      </w:pPr>
      <w:r>
        <w:rPr>
          <w:rFonts w:eastAsia="Calibri" w:cs="Arial"/>
          <w:color w:val="auto"/>
          <w:szCs w:val="20"/>
        </w:rPr>
        <w:t xml:space="preserve">De gemeente Alblasserdam onderschrijft de </w:t>
      </w:r>
      <w:r w:rsidR="00B55FEB">
        <w:rPr>
          <w:rFonts w:eastAsia="Calibri" w:cs="Arial"/>
          <w:color w:val="auto"/>
          <w:szCs w:val="20"/>
        </w:rPr>
        <w:t>visie</w:t>
      </w:r>
      <w:r>
        <w:rPr>
          <w:rFonts w:eastAsia="Calibri" w:cs="Arial"/>
          <w:color w:val="auto"/>
          <w:szCs w:val="20"/>
        </w:rPr>
        <w:t xml:space="preserve"> dat de Drechtsteden de komende jaren </w:t>
      </w:r>
      <w:r w:rsidR="00607E7B">
        <w:rPr>
          <w:rFonts w:eastAsia="Calibri" w:cs="Arial"/>
          <w:color w:val="auto"/>
          <w:szCs w:val="20"/>
        </w:rPr>
        <w:t>moet</w:t>
      </w:r>
      <w:r>
        <w:rPr>
          <w:rFonts w:eastAsia="Calibri" w:cs="Arial"/>
          <w:color w:val="auto"/>
          <w:szCs w:val="20"/>
        </w:rPr>
        <w:t xml:space="preserve"> groeien</w:t>
      </w:r>
      <w:r w:rsidR="009E5B84" w:rsidRPr="009E5B84">
        <w:t xml:space="preserve"> </w:t>
      </w:r>
      <w:r w:rsidR="009E5B84" w:rsidRPr="009E5B84">
        <w:rPr>
          <w:rFonts w:eastAsia="Calibri" w:cs="Arial"/>
          <w:color w:val="auto"/>
          <w:szCs w:val="20"/>
        </w:rPr>
        <w:t xml:space="preserve">om zich </w:t>
      </w:r>
      <w:r w:rsidR="009E5B84">
        <w:rPr>
          <w:rFonts w:eastAsia="Calibri" w:cs="Arial"/>
          <w:color w:val="auto"/>
          <w:szCs w:val="20"/>
        </w:rPr>
        <w:t>s</w:t>
      </w:r>
      <w:r w:rsidR="009E5B84" w:rsidRPr="009E5B84">
        <w:rPr>
          <w:rFonts w:eastAsia="Calibri" w:cs="Arial"/>
          <w:color w:val="auto"/>
          <w:szCs w:val="20"/>
        </w:rPr>
        <w:t>ociaal- en economisch sterker te profileren</w:t>
      </w:r>
      <w:r>
        <w:rPr>
          <w:rFonts w:eastAsia="Calibri" w:cs="Arial"/>
          <w:color w:val="auto"/>
          <w:szCs w:val="20"/>
        </w:rPr>
        <w:t xml:space="preserve">. </w:t>
      </w:r>
    </w:p>
    <w:p w:rsidR="00696280" w:rsidRDefault="00A6339D" w:rsidP="000533B4">
      <w:pPr>
        <w:spacing w:line="320" w:lineRule="exact"/>
        <w:rPr>
          <w:rFonts w:eastAsia="Calibri" w:cs="Arial"/>
          <w:color w:val="auto"/>
          <w:szCs w:val="20"/>
        </w:rPr>
      </w:pPr>
      <w:r>
        <w:rPr>
          <w:rFonts w:eastAsia="Calibri" w:cs="Arial"/>
          <w:color w:val="auto"/>
          <w:szCs w:val="20"/>
        </w:rPr>
        <w:t>Enerzijds om de autonome (lokale) bevolkingsgroei op te vangen</w:t>
      </w:r>
      <w:r w:rsidR="00C3777C">
        <w:rPr>
          <w:rFonts w:eastAsia="Calibri" w:cs="Arial"/>
          <w:color w:val="auto"/>
          <w:szCs w:val="20"/>
        </w:rPr>
        <w:t>,</w:t>
      </w:r>
      <w:r>
        <w:rPr>
          <w:rFonts w:eastAsia="Calibri" w:cs="Arial"/>
          <w:color w:val="auto"/>
          <w:szCs w:val="20"/>
        </w:rPr>
        <w:t xml:space="preserve"> anderzijds versterkt de extra groeiambitie de </w:t>
      </w:r>
      <w:r w:rsidRPr="00A6339D">
        <w:rPr>
          <w:rFonts w:eastAsia="Calibri" w:cs="Arial"/>
          <w:color w:val="auto"/>
          <w:szCs w:val="20"/>
        </w:rPr>
        <w:t>economische en sociale structuren in de Drechtsteden.</w:t>
      </w:r>
      <w:r>
        <w:rPr>
          <w:rFonts w:eastAsia="Calibri" w:cs="Arial"/>
          <w:color w:val="auto"/>
          <w:szCs w:val="20"/>
        </w:rPr>
        <w:t xml:space="preserve"> </w:t>
      </w:r>
      <w:r w:rsidR="00B212E2" w:rsidRPr="00B212E2">
        <w:rPr>
          <w:rFonts w:eastAsia="Calibri" w:cs="Arial"/>
          <w:color w:val="auto"/>
          <w:szCs w:val="20"/>
        </w:rPr>
        <w:t>Wonen kan als hefboom dienen om deze schaalsprong te realiseren.</w:t>
      </w:r>
      <w:r w:rsidR="000533B4">
        <w:rPr>
          <w:rFonts w:eastAsia="Calibri" w:cs="Arial"/>
          <w:color w:val="auto"/>
          <w:szCs w:val="20"/>
        </w:rPr>
        <w:t xml:space="preserve"> Aantrekkelijk en kwalitatief goed woonaanbod </w:t>
      </w:r>
      <w:r w:rsidR="000533B4" w:rsidRPr="000533B4">
        <w:rPr>
          <w:rFonts w:eastAsia="Calibri" w:cs="Arial"/>
          <w:color w:val="auto"/>
          <w:szCs w:val="20"/>
        </w:rPr>
        <w:t xml:space="preserve">is essentieel om die groei te faciliteren en dat betekent investeren in </w:t>
      </w:r>
      <w:r w:rsidR="000533B4">
        <w:rPr>
          <w:rFonts w:eastAsia="Calibri" w:cs="Arial"/>
          <w:color w:val="auto"/>
          <w:szCs w:val="20"/>
        </w:rPr>
        <w:t>diverse woonmilieus</w:t>
      </w:r>
      <w:r w:rsidR="008F473C">
        <w:rPr>
          <w:rFonts w:eastAsia="Calibri" w:cs="Arial"/>
          <w:color w:val="auto"/>
          <w:szCs w:val="20"/>
        </w:rPr>
        <w:t>,</w:t>
      </w:r>
      <w:r w:rsidR="000533B4">
        <w:rPr>
          <w:rFonts w:eastAsia="Calibri" w:cs="Arial"/>
          <w:color w:val="auto"/>
          <w:szCs w:val="20"/>
        </w:rPr>
        <w:t xml:space="preserve"> </w:t>
      </w:r>
      <w:r w:rsidR="000533B4" w:rsidRPr="000533B4">
        <w:rPr>
          <w:rFonts w:eastAsia="Calibri" w:cs="Arial"/>
          <w:color w:val="auto"/>
          <w:szCs w:val="20"/>
        </w:rPr>
        <w:t>woonkwaliteit</w:t>
      </w:r>
      <w:r w:rsidR="00C3777C">
        <w:rPr>
          <w:rFonts w:eastAsia="Calibri" w:cs="Arial"/>
          <w:color w:val="auto"/>
          <w:szCs w:val="20"/>
        </w:rPr>
        <w:t xml:space="preserve"> en duurzaamheid</w:t>
      </w:r>
      <w:r w:rsidR="000533B4" w:rsidRPr="000533B4">
        <w:rPr>
          <w:rFonts w:eastAsia="Calibri" w:cs="Arial"/>
          <w:color w:val="auto"/>
          <w:szCs w:val="20"/>
        </w:rPr>
        <w:t>.</w:t>
      </w:r>
    </w:p>
    <w:p w:rsidR="00A6339D" w:rsidRDefault="00A6339D" w:rsidP="009E5B84">
      <w:pPr>
        <w:spacing w:line="320" w:lineRule="exact"/>
        <w:rPr>
          <w:rFonts w:eastAsia="Calibri" w:cs="Arial"/>
          <w:color w:val="auto"/>
          <w:szCs w:val="20"/>
        </w:rPr>
      </w:pPr>
    </w:p>
    <w:p w:rsidR="004F2A5E" w:rsidRPr="00C64317" w:rsidRDefault="004F2A5E" w:rsidP="009E5B84">
      <w:pPr>
        <w:spacing w:line="320" w:lineRule="exact"/>
        <w:rPr>
          <w:rFonts w:eastAsia="Calibri" w:cs="Arial"/>
          <w:color w:val="auto"/>
          <w:szCs w:val="20"/>
        </w:rPr>
      </w:pPr>
      <w:r w:rsidRPr="00C64317">
        <w:rPr>
          <w:rFonts w:eastAsia="Calibri" w:cs="Arial"/>
          <w:color w:val="auto"/>
          <w:szCs w:val="20"/>
        </w:rPr>
        <w:t xml:space="preserve">Wel geven wij u mee dat de gemeente Alblasserdam </w:t>
      </w:r>
      <w:r w:rsidR="0018731A" w:rsidRPr="00C64317">
        <w:rPr>
          <w:rFonts w:eastAsia="Calibri" w:cs="Arial"/>
          <w:color w:val="auto"/>
          <w:szCs w:val="20"/>
        </w:rPr>
        <w:t xml:space="preserve">een </w:t>
      </w:r>
      <w:r w:rsidRPr="00C64317">
        <w:rPr>
          <w:rFonts w:eastAsia="Calibri" w:cs="Arial"/>
          <w:color w:val="auto"/>
          <w:szCs w:val="20"/>
        </w:rPr>
        <w:t>behoefte heeft aan een stevige onderbouwing van de woning</w:t>
      </w:r>
      <w:r w:rsidR="00806772" w:rsidRPr="00C64317">
        <w:rPr>
          <w:rFonts w:eastAsia="Calibri" w:cs="Arial"/>
          <w:color w:val="auto"/>
          <w:szCs w:val="20"/>
        </w:rPr>
        <w:t>b</w:t>
      </w:r>
      <w:r w:rsidRPr="00C64317">
        <w:rPr>
          <w:rFonts w:eastAsia="Calibri" w:cs="Arial"/>
          <w:color w:val="auto"/>
          <w:szCs w:val="20"/>
        </w:rPr>
        <w:t xml:space="preserve">ehoefte. Graag doen we de </w:t>
      </w:r>
      <w:r w:rsidRPr="00C64317">
        <w:rPr>
          <w:rFonts w:eastAsia="Calibri" w:cs="Arial"/>
          <w:color w:val="auto"/>
          <w:szCs w:val="20"/>
        </w:rPr>
        <w:lastRenderedPageBreak/>
        <w:t>suggestie de Analyse Atlas Gemeenten te gebruiken ter onderbouwing van de woonvisie.</w:t>
      </w:r>
    </w:p>
    <w:p w:rsidR="004F2A5E" w:rsidRPr="00C64317" w:rsidRDefault="004F2A5E" w:rsidP="009E5B84">
      <w:pPr>
        <w:spacing w:line="320" w:lineRule="exact"/>
        <w:rPr>
          <w:rFonts w:eastAsia="Calibri" w:cs="Arial"/>
          <w:color w:val="auto"/>
          <w:szCs w:val="20"/>
        </w:rPr>
      </w:pPr>
    </w:p>
    <w:p w:rsidR="004F2A5E" w:rsidRPr="00C64317" w:rsidRDefault="006364FD" w:rsidP="009E5B84">
      <w:pPr>
        <w:spacing w:line="320" w:lineRule="exact"/>
        <w:rPr>
          <w:rFonts w:eastAsia="Calibri" w:cs="Arial"/>
          <w:color w:val="auto"/>
          <w:szCs w:val="20"/>
        </w:rPr>
      </w:pPr>
      <w:r w:rsidRPr="00C64317">
        <w:rPr>
          <w:rFonts w:eastAsia="Calibri" w:cs="Arial"/>
          <w:color w:val="auto"/>
          <w:szCs w:val="20"/>
        </w:rPr>
        <w:t xml:space="preserve">In Alblasserdam zien wij dat met name de oeverlocatie </w:t>
      </w:r>
      <w:proofErr w:type="spellStart"/>
      <w:r w:rsidRPr="00C64317">
        <w:rPr>
          <w:rFonts w:eastAsia="Calibri" w:cs="Arial"/>
          <w:color w:val="auto"/>
          <w:szCs w:val="20"/>
        </w:rPr>
        <w:t>Mercon</w:t>
      </w:r>
      <w:proofErr w:type="spellEnd"/>
      <w:r w:rsidRPr="00C64317">
        <w:rPr>
          <w:rFonts w:eastAsia="Calibri" w:cs="Arial"/>
          <w:color w:val="auto"/>
          <w:szCs w:val="20"/>
        </w:rPr>
        <w:t xml:space="preserve"> Kloos een geschikte bijdrage kan leveren aan </w:t>
      </w:r>
      <w:r w:rsidR="00FD424A" w:rsidRPr="00C64317">
        <w:rPr>
          <w:rFonts w:eastAsia="Calibri" w:cs="Arial"/>
          <w:color w:val="auto"/>
          <w:szCs w:val="20"/>
        </w:rPr>
        <w:t>de wens om extra woningen</w:t>
      </w:r>
      <w:r w:rsidR="002B555B" w:rsidRPr="00C64317">
        <w:rPr>
          <w:rFonts w:eastAsia="Calibri" w:cs="Arial"/>
          <w:color w:val="auto"/>
          <w:szCs w:val="20"/>
        </w:rPr>
        <w:t xml:space="preserve"> met de benodigde kwaliteit te bouwen</w:t>
      </w:r>
      <w:r w:rsidRPr="00C64317">
        <w:rPr>
          <w:rFonts w:eastAsia="Calibri" w:cs="Arial"/>
          <w:color w:val="auto"/>
          <w:szCs w:val="20"/>
        </w:rPr>
        <w:t xml:space="preserve">. </w:t>
      </w:r>
    </w:p>
    <w:p w:rsidR="006364FD" w:rsidRPr="00C64317" w:rsidRDefault="006364FD" w:rsidP="009E5B84">
      <w:pPr>
        <w:spacing w:line="320" w:lineRule="exact"/>
        <w:rPr>
          <w:rFonts w:eastAsia="Calibri" w:cs="Arial"/>
          <w:color w:val="auto"/>
          <w:szCs w:val="20"/>
        </w:rPr>
      </w:pPr>
    </w:p>
    <w:p w:rsidR="004F2A5E" w:rsidRDefault="00FE2830" w:rsidP="009E5B84">
      <w:pPr>
        <w:spacing w:line="320" w:lineRule="exact"/>
        <w:rPr>
          <w:rFonts w:eastAsia="Calibri" w:cs="Arial"/>
          <w:color w:val="auto"/>
          <w:szCs w:val="20"/>
        </w:rPr>
      </w:pPr>
      <w:r w:rsidRPr="00C64317">
        <w:rPr>
          <w:rFonts w:eastAsia="Calibri" w:cs="Arial"/>
          <w:color w:val="auto"/>
          <w:szCs w:val="20"/>
        </w:rPr>
        <w:t xml:space="preserve">Verder vinden wij het </w:t>
      </w:r>
      <w:r w:rsidR="0013232B" w:rsidRPr="00C64317">
        <w:rPr>
          <w:rFonts w:eastAsia="Calibri" w:cs="Arial"/>
          <w:color w:val="auto"/>
          <w:szCs w:val="20"/>
        </w:rPr>
        <w:t>van belang dat de woonvisie een visie betreft die enerzijds kaders geeft en anderzijds genoeg flexibiliteit biedt om er lokaal invulling aan te geven middels de lokale uitvoeringsparagraaf.</w:t>
      </w:r>
      <w:r w:rsidR="004F2A5E" w:rsidRPr="00C64317">
        <w:rPr>
          <w:rFonts w:eastAsia="Calibri" w:cs="Arial"/>
          <w:color w:val="auto"/>
          <w:szCs w:val="20"/>
        </w:rPr>
        <w:t xml:space="preserve"> Wij werken hier graag aan mee met als randvoorwaarde dat er ruimte blijft voor de lokale situatie. Uiteraard doen wij dit in overleg met de andere regio gemeenten. Wij zijn op die afspraken ook aanspreekbaar.</w:t>
      </w:r>
    </w:p>
    <w:p w:rsidR="004F2A5E" w:rsidRDefault="004F2A5E" w:rsidP="009E5B84">
      <w:pPr>
        <w:spacing w:line="320" w:lineRule="exact"/>
        <w:rPr>
          <w:rFonts w:eastAsia="Calibri" w:cs="Arial"/>
          <w:color w:val="auto"/>
          <w:szCs w:val="20"/>
        </w:rPr>
      </w:pPr>
    </w:p>
    <w:p w:rsidR="0013232B" w:rsidRPr="0013232B" w:rsidRDefault="0013232B" w:rsidP="009E5B84">
      <w:pPr>
        <w:spacing w:line="320" w:lineRule="exact"/>
        <w:rPr>
          <w:rFonts w:eastAsia="Calibri" w:cs="Arial"/>
          <w:color w:val="auto"/>
          <w:szCs w:val="20"/>
        </w:rPr>
      </w:pPr>
      <w:r w:rsidRPr="0013232B">
        <w:rPr>
          <w:rFonts w:eastAsia="Calibri" w:cs="Arial"/>
          <w:color w:val="auto"/>
          <w:szCs w:val="20"/>
        </w:rPr>
        <w:t xml:space="preserve">Belangrijk </w:t>
      </w:r>
      <w:r w:rsidR="004F2A5E">
        <w:rPr>
          <w:rFonts w:eastAsia="Calibri" w:cs="Arial"/>
          <w:color w:val="auto"/>
          <w:szCs w:val="20"/>
        </w:rPr>
        <w:t xml:space="preserve">hierbij </w:t>
      </w:r>
      <w:r w:rsidRPr="0013232B">
        <w:rPr>
          <w:rFonts w:eastAsia="Calibri" w:cs="Arial"/>
          <w:color w:val="auto"/>
          <w:szCs w:val="20"/>
        </w:rPr>
        <w:t xml:space="preserve">is wel om kritisch te blijven op het proces rondom de uitwerking op lokaal niveau en hier goede sturing/opvolging aan te geven. Wij zien </w:t>
      </w:r>
      <w:r w:rsidR="002A2868">
        <w:rPr>
          <w:rFonts w:eastAsia="Calibri" w:cs="Arial"/>
          <w:color w:val="auto"/>
          <w:szCs w:val="20"/>
        </w:rPr>
        <w:t xml:space="preserve">graag een samenwerking tussen de gemeenten en de </w:t>
      </w:r>
      <w:r w:rsidRPr="0013232B">
        <w:rPr>
          <w:rFonts w:eastAsia="Calibri" w:cs="Arial"/>
          <w:color w:val="auto"/>
          <w:szCs w:val="20"/>
        </w:rPr>
        <w:t>Taskforce Woonvisie.</w:t>
      </w:r>
    </w:p>
    <w:p w:rsidR="0013232B" w:rsidRDefault="0013232B" w:rsidP="009E5B84">
      <w:pPr>
        <w:spacing w:line="320" w:lineRule="exact"/>
        <w:rPr>
          <w:rFonts w:eastAsia="Calibri" w:cs="Arial"/>
          <w:color w:val="auto"/>
          <w:szCs w:val="20"/>
        </w:rPr>
      </w:pPr>
    </w:p>
    <w:p w:rsidR="0013232B" w:rsidRPr="0013232B" w:rsidRDefault="00891354" w:rsidP="009E5B84">
      <w:pPr>
        <w:spacing w:line="320" w:lineRule="exact"/>
        <w:rPr>
          <w:rFonts w:eastAsia="Calibri" w:cs="Arial"/>
          <w:color w:val="auto"/>
          <w:szCs w:val="20"/>
        </w:rPr>
      </w:pPr>
      <w:r>
        <w:rPr>
          <w:rFonts w:eastAsia="Calibri" w:cs="Arial"/>
          <w:color w:val="auto"/>
          <w:szCs w:val="20"/>
        </w:rPr>
        <w:t>We zien de uitwerking van de definitieve versie van de Woonvisie Drechtsteden met vertrouwen tegemoet.</w:t>
      </w:r>
    </w:p>
    <w:p w:rsidR="0013232B" w:rsidRPr="0013232B" w:rsidRDefault="0013232B" w:rsidP="0013232B">
      <w:pPr>
        <w:spacing w:line="240" w:lineRule="auto"/>
        <w:rPr>
          <w:rFonts w:eastAsia="Calibri" w:cs="Arial"/>
          <w:color w:val="auto"/>
          <w:sz w:val="22"/>
          <w:szCs w:val="22"/>
        </w:rPr>
      </w:pPr>
    </w:p>
    <w:tbl>
      <w:tblPr>
        <w:tblpPr w:leftFromText="141" w:rightFromText="141" w:vertAnchor="text" w:horzAnchor="margin" w:tblpY="200"/>
        <w:tblW w:w="7230" w:type="dxa"/>
        <w:tblLayout w:type="fixed"/>
        <w:tblCellMar>
          <w:left w:w="0" w:type="dxa"/>
          <w:right w:w="0" w:type="dxa"/>
        </w:tblCellMar>
        <w:tblLook w:val="0000" w:firstRow="0" w:lastRow="0" w:firstColumn="0" w:lastColumn="0" w:noHBand="0" w:noVBand="0"/>
      </w:tblPr>
      <w:tblGrid>
        <w:gridCol w:w="7230"/>
      </w:tblGrid>
      <w:tr w:rsidR="0013232B" w:rsidRPr="0013232B" w:rsidTr="004013C1">
        <w:tc>
          <w:tcPr>
            <w:tcW w:w="7230" w:type="dxa"/>
            <w:tcBorders>
              <w:top w:val="nil"/>
              <w:left w:val="nil"/>
              <w:bottom w:val="nil"/>
              <w:right w:val="nil"/>
            </w:tcBorders>
          </w:tcPr>
          <w:p w:rsidR="0013232B" w:rsidRPr="0013232B" w:rsidRDefault="0013232B" w:rsidP="0013232B">
            <w:pPr>
              <w:spacing w:line="320" w:lineRule="exact"/>
              <w:jc w:val="both"/>
              <w:rPr>
                <w:rFonts w:eastAsia="Calibri" w:cs="Arial"/>
                <w:color w:val="auto"/>
                <w:szCs w:val="20"/>
              </w:rPr>
            </w:pPr>
            <w:r w:rsidRPr="0013232B">
              <w:rPr>
                <w:rFonts w:eastAsia="Calibri" w:cs="Arial"/>
                <w:color w:val="auto"/>
                <w:szCs w:val="20"/>
              </w:rPr>
              <w:t>Met vriendelijke groet,</w:t>
            </w:r>
          </w:p>
          <w:p w:rsidR="0013232B" w:rsidRPr="0013232B" w:rsidRDefault="0013232B" w:rsidP="0013232B">
            <w:pPr>
              <w:spacing w:line="320" w:lineRule="exact"/>
              <w:jc w:val="both"/>
              <w:rPr>
                <w:rFonts w:eastAsia="Calibri" w:cs="Arial"/>
                <w:color w:val="auto"/>
                <w:szCs w:val="20"/>
              </w:rPr>
            </w:pPr>
            <w:r w:rsidRPr="0013232B">
              <w:rPr>
                <w:rFonts w:eastAsia="Calibri" w:cs="Arial"/>
                <w:color w:val="auto"/>
                <w:szCs w:val="20"/>
              </w:rPr>
              <w:t>namens de gemeenteraad van Alblasserdam,</w:t>
            </w:r>
          </w:p>
          <w:p w:rsidR="0013232B" w:rsidRPr="0013232B" w:rsidRDefault="0013232B" w:rsidP="0013232B">
            <w:pPr>
              <w:spacing w:line="320" w:lineRule="exact"/>
              <w:jc w:val="both"/>
              <w:rPr>
                <w:rFonts w:eastAsia="Calibri" w:cs="Arial"/>
                <w:color w:val="auto"/>
                <w:szCs w:val="20"/>
              </w:rPr>
            </w:pPr>
          </w:p>
          <w:p w:rsidR="0013232B" w:rsidRPr="0013232B" w:rsidRDefault="00C9528D" w:rsidP="0013232B">
            <w:pPr>
              <w:tabs>
                <w:tab w:val="left" w:pos="2250"/>
              </w:tabs>
              <w:spacing w:line="320" w:lineRule="exact"/>
              <w:jc w:val="both"/>
              <w:rPr>
                <w:rFonts w:eastAsia="Calibri" w:cs="Arial"/>
                <w:color w:val="auto"/>
                <w:szCs w:val="20"/>
              </w:rPr>
            </w:pPr>
            <w:r>
              <w:rPr>
                <w:rFonts w:eastAsia="Calibri" w:cs="Arial"/>
                <w:color w:val="auto"/>
                <w:szCs w:val="20"/>
              </w:rPr>
              <w:t>d</w:t>
            </w:r>
            <w:r w:rsidR="00AC575E">
              <w:rPr>
                <w:rFonts w:eastAsia="Calibri" w:cs="Arial"/>
                <w:color w:val="auto"/>
                <w:szCs w:val="20"/>
              </w:rPr>
              <w:t xml:space="preserve">e griffier                                                                      </w:t>
            </w:r>
            <w:r>
              <w:rPr>
                <w:rFonts w:eastAsia="Calibri" w:cs="Arial"/>
                <w:color w:val="auto"/>
                <w:szCs w:val="20"/>
              </w:rPr>
              <w:t>d</w:t>
            </w:r>
            <w:r w:rsidR="0013232B" w:rsidRPr="0013232B">
              <w:rPr>
                <w:rFonts w:eastAsia="Calibri" w:cs="Arial"/>
                <w:color w:val="auto"/>
                <w:szCs w:val="20"/>
              </w:rPr>
              <w:t xml:space="preserve">e voorzitter </w:t>
            </w:r>
          </w:p>
          <w:tbl>
            <w:tblPr>
              <w:tblW w:w="7230" w:type="dxa"/>
              <w:tblLayout w:type="fixed"/>
              <w:tblCellMar>
                <w:left w:w="0" w:type="dxa"/>
                <w:right w:w="0" w:type="dxa"/>
              </w:tblCellMar>
              <w:tblLook w:val="0000" w:firstRow="0" w:lastRow="0" w:firstColumn="0" w:lastColumn="0" w:noHBand="0" w:noVBand="0"/>
            </w:tblPr>
            <w:tblGrid>
              <w:gridCol w:w="7230"/>
            </w:tblGrid>
            <w:tr w:rsidR="0013232B" w:rsidRPr="0013232B" w:rsidTr="004013C1">
              <w:tc>
                <w:tcPr>
                  <w:tcW w:w="7230" w:type="dxa"/>
                  <w:tcBorders>
                    <w:top w:val="nil"/>
                    <w:left w:val="nil"/>
                    <w:bottom w:val="nil"/>
                    <w:right w:val="nil"/>
                  </w:tcBorders>
                </w:tcPr>
                <w:p w:rsidR="0013232B" w:rsidRPr="0013232B" w:rsidRDefault="00AC575E" w:rsidP="00BB4A11">
                  <w:pPr>
                    <w:keepNext/>
                    <w:keepLines/>
                    <w:framePr w:hSpace="141" w:wrap="around" w:vAnchor="text" w:hAnchor="margin" w:y="200"/>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20" w:lineRule="exact"/>
                    <w:jc w:val="both"/>
                    <w:rPr>
                      <w:rFonts w:eastAsia="Calibri" w:cs="Arial"/>
                      <w:color w:val="auto"/>
                      <w:szCs w:val="20"/>
                    </w:rPr>
                  </w:pPr>
                  <w:r>
                    <w:rPr>
                      <w:rFonts w:eastAsia="Calibri" w:cs="Arial"/>
                      <w:color w:val="auto"/>
                      <w:szCs w:val="20"/>
                    </w:rPr>
                    <w:t>I.M. de Gruijter                                                             J.G.A. Paans</w:t>
                  </w:r>
                </w:p>
              </w:tc>
            </w:tr>
            <w:tr w:rsidR="0013232B" w:rsidRPr="0013232B" w:rsidTr="004013C1">
              <w:tc>
                <w:tcPr>
                  <w:tcW w:w="7230" w:type="dxa"/>
                  <w:tcBorders>
                    <w:top w:val="nil"/>
                    <w:left w:val="nil"/>
                    <w:bottom w:val="nil"/>
                    <w:right w:val="nil"/>
                  </w:tcBorders>
                </w:tcPr>
                <w:p w:rsidR="0013232B" w:rsidRPr="0013232B" w:rsidRDefault="0013232B" w:rsidP="00BB4A11">
                  <w:pPr>
                    <w:keepNext/>
                    <w:keepLines/>
                    <w:framePr w:hSpace="141" w:wrap="around" w:vAnchor="text" w:hAnchor="margin" w:y="200"/>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20" w:lineRule="exact"/>
                    <w:jc w:val="both"/>
                    <w:rPr>
                      <w:rFonts w:eastAsia="Calibri" w:cs="Arial"/>
                      <w:color w:val="auto"/>
                      <w:szCs w:val="20"/>
                    </w:rPr>
                  </w:pPr>
                </w:p>
              </w:tc>
            </w:tr>
            <w:tr w:rsidR="0013232B" w:rsidRPr="0013232B" w:rsidTr="004013C1">
              <w:tc>
                <w:tcPr>
                  <w:tcW w:w="7230" w:type="dxa"/>
                  <w:tcBorders>
                    <w:top w:val="nil"/>
                    <w:left w:val="nil"/>
                    <w:bottom w:val="nil"/>
                    <w:right w:val="nil"/>
                  </w:tcBorders>
                </w:tcPr>
                <w:p w:rsidR="0013232B" w:rsidRPr="0013232B" w:rsidRDefault="0013232B" w:rsidP="00BB4A11">
                  <w:pPr>
                    <w:keepNext/>
                    <w:keepLines/>
                    <w:framePr w:hSpace="141" w:wrap="around" w:vAnchor="text" w:hAnchor="margin" w:y="200"/>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20" w:lineRule="exact"/>
                    <w:jc w:val="both"/>
                    <w:rPr>
                      <w:rFonts w:eastAsia="Calibri" w:cs="Arial"/>
                      <w:color w:val="auto"/>
                      <w:szCs w:val="20"/>
                    </w:rPr>
                  </w:pPr>
                </w:p>
              </w:tc>
            </w:tr>
            <w:tr w:rsidR="0013232B" w:rsidRPr="0013232B" w:rsidTr="004013C1">
              <w:tc>
                <w:tcPr>
                  <w:tcW w:w="7230" w:type="dxa"/>
                  <w:tcBorders>
                    <w:top w:val="nil"/>
                    <w:left w:val="nil"/>
                    <w:bottom w:val="nil"/>
                    <w:right w:val="nil"/>
                  </w:tcBorders>
                </w:tcPr>
                <w:p w:rsidR="0013232B" w:rsidRPr="0013232B" w:rsidRDefault="0013232B" w:rsidP="00BB4A11">
                  <w:pPr>
                    <w:keepNext/>
                    <w:keepLines/>
                    <w:framePr w:hSpace="141" w:wrap="around" w:vAnchor="text" w:hAnchor="margin" w:y="200"/>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20" w:lineRule="exact"/>
                    <w:jc w:val="both"/>
                    <w:rPr>
                      <w:rFonts w:eastAsia="Calibri" w:cs="Arial"/>
                      <w:color w:val="auto"/>
                      <w:szCs w:val="20"/>
                    </w:rPr>
                  </w:pPr>
                </w:p>
              </w:tc>
            </w:tr>
            <w:tr w:rsidR="0013232B" w:rsidRPr="0013232B" w:rsidTr="004013C1">
              <w:tc>
                <w:tcPr>
                  <w:tcW w:w="7230" w:type="dxa"/>
                  <w:tcBorders>
                    <w:top w:val="nil"/>
                    <w:left w:val="nil"/>
                    <w:bottom w:val="nil"/>
                    <w:right w:val="nil"/>
                  </w:tcBorders>
                </w:tcPr>
                <w:p w:rsidR="0013232B" w:rsidRPr="0013232B" w:rsidRDefault="0013232B" w:rsidP="00BB4A11">
                  <w:pPr>
                    <w:keepNext/>
                    <w:keepLines/>
                    <w:framePr w:hSpace="141" w:wrap="around" w:vAnchor="text" w:hAnchor="margin" w:y="200"/>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20" w:lineRule="exact"/>
                    <w:jc w:val="both"/>
                    <w:rPr>
                      <w:rFonts w:eastAsia="Calibri" w:cs="Arial"/>
                      <w:color w:val="auto"/>
                      <w:szCs w:val="20"/>
                    </w:rPr>
                  </w:pPr>
                </w:p>
              </w:tc>
            </w:tr>
          </w:tbl>
          <w:p w:rsidR="0013232B" w:rsidRPr="0013232B" w:rsidRDefault="0013232B" w:rsidP="0013232B">
            <w:pPr>
              <w:keepNext/>
              <w:keepLines/>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20" w:lineRule="exact"/>
              <w:jc w:val="both"/>
              <w:rPr>
                <w:rFonts w:eastAsia="Calibri" w:cs="Arial"/>
                <w:color w:val="auto"/>
                <w:szCs w:val="20"/>
              </w:rPr>
            </w:pPr>
          </w:p>
        </w:tc>
      </w:tr>
      <w:tr w:rsidR="0013232B" w:rsidRPr="0013232B" w:rsidTr="004013C1">
        <w:tc>
          <w:tcPr>
            <w:tcW w:w="7230" w:type="dxa"/>
            <w:tcBorders>
              <w:top w:val="nil"/>
              <w:left w:val="nil"/>
              <w:bottom w:val="nil"/>
              <w:right w:val="nil"/>
            </w:tcBorders>
          </w:tcPr>
          <w:p w:rsidR="0013232B" w:rsidRPr="0013232B" w:rsidRDefault="0013232B" w:rsidP="0013232B">
            <w:pPr>
              <w:spacing w:line="320" w:lineRule="exact"/>
              <w:jc w:val="both"/>
              <w:rPr>
                <w:rFonts w:eastAsia="Calibri" w:cs="Arial"/>
                <w:color w:val="auto"/>
                <w:szCs w:val="20"/>
              </w:rPr>
            </w:pPr>
          </w:p>
        </w:tc>
      </w:tr>
      <w:tr w:rsidR="00AC575E" w:rsidRPr="0013232B" w:rsidTr="004013C1">
        <w:tc>
          <w:tcPr>
            <w:tcW w:w="7230" w:type="dxa"/>
            <w:tcBorders>
              <w:top w:val="nil"/>
              <w:left w:val="nil"/>
              <w:bottom w:val="nil"/>
              <w:right w:val="nil"/>
            </w:tcBorders>
          </w:tcPr>
          <w:p w:rsidR="00AC575E" w:rsidRPr="0013232B" w:rsidRDefault="00AC575E" w:rsidP="0013232B">
            <w:pPr>
              <w:spacing w:line="320" w:lineRule="exact"/>
              <w:jc w:val="both"/>
              <w:rPr>
                <w:rFonts w:eastAsia="Calibri" w:cs="Arial"/>
                <w:color w:val="auto"/>
                <w:szCs w:val="20"/>
              </w:rPr>
            </w:pPr>
          </w:p>
        </w:tc>
      </w:tr>
    </w:tbl>
    <w:p w:rsidR="0013232B" w:rsidRPr="0013232B" w:rsidRDefault="0013232B" w:rsidP="0013232B">
      <w:pPr>
        <w:tabs>
          <w:tab w:val="left" w:pos="2445"/>
        </w:tabs>
        <w:spacing w:line="320" w:lineRule="exact"/>
        <w:jc w:val="both"/>
        <w:rPr>
          <w:rFonts w:eastAsia="Calibri" w:cs="Arial"/>
          <w:color w:val="auto"/>
          <w:szCs w:val="20"/>
        </w:rPr>
      </w:pPr>
    </w:p>
    <w:p w:rsidR="0013232B" w:rsidRPr="0013232B" w:rsidRDefault="0013232B" w:rsidP="0013232B">
      <w:pPr>
        <w:tabs>
          <w:tab w:val="left" w:pos="2445"/>
        </w:tabs>
        <w:spacing w:line="320" w:lineRule="exact"/>
        <w:jc w:val="both"/>
        <w:rPr>
          <w:rFonts w:eastAsia="Calibri" w:cs="Arial"/>
          <w:color w:val="auto"/>
          <w:szCs w:val="20"/>
        </w:rPr>
      </w:pPr>
    </w:p>
    <w:p w:rsidR="00BC5D74" w:rsidRPr="0013232B" w:rsidRDefault="00BC5D74" w:rsidP="00BC5D74">
      <w:pPr>
        <w:rPr>
          <w:rFonts w:cs="Arial"/>
        </w:rPr>
      </w:pPr>
    </w:p>
    <w:p w:rsidR="00BC5D74" w:rsidRPr="0013232B" w:rsidRDefault="00BC5D74" w:rsidP="00BC5D74">
      <w:pPr>
        <w:rPr>
          <w:rFonts w:cs="Arial"/>
        </w:rPr>
      </w:pPr>
    </w:p>
    <w:p w:rsidR="0013232B" w:rsidRPr="0013232B" w:rsidRDefault="0013232B">
      <w:pPr>
        <w:tabs>
          <w:tab w:val="right" w:pos="6946"/>
        </w:tabs>
        <w:rPr>
          <w:rFonts w:cs="Arial"/>
        </w:rPr>
      </w:pPr>
    </w:p>
    <w:p w:rsidR="0013232B" w:rsidRPr="0013232B" w:rsidRDefault="0013232B">
      <w:pPr>
        <w:tabs>
          <w:tab w:val="right" w:pos="6946"/>
        </w:tabs>
        <w:rPr>
          <w:rFonts w:cs="Arial"/>
        </w:rPr>
      </w:pPr>
    </w:p>
    <w:p w:rsidR="0013232B" w:rsidRPr="0013232B" w:rsidRDefault="0013232B">
      <w:pPr>
        <w:tabs>
          <w:tab w:val="right" w:pos="6946"/>
        </w:tabs>
        <w:rPr>
          <w:rFonts w:cs="Arial"/>
        </w:rPr>
      </w:pPr>
    </w:p>
    <w:p w:rsidR="00FF234F" w:rsidRPr="0013232B" w:rsidRDefault="0013232B" w:rsidP="00BC5D74">
      <w:pPr>
        <w:rPr>
          <w:rFonts w:cs="Arial"/>
        </w:rPr>
      </w:pPr>
      <w:r w:rsidRPr="0013232B">
        <w:rPr>
          <w:rFonts w:cs="Arial"/>
        </w:rPr>
        <w:t>…</w:t>
      </w:r>
    </w:p>
    <w:sectPr w:rsidR="00FF234F" w:rsidRPr="0013232B" w:rsidSect="005E6CB0">
      <w:headerReference w:type="even" r:id="rId7"/>
      <w:headerReference w:type="default" r:id="rId8"/>
      <w:footerReference w:type="even" r:id="rId9"/>
      <w:footerReference w:type="default" r:id="rId10"/>
      <w:headerReference w:type="first" r:id="rId11"/>
      <w:footerReference w:type="first" r:id="rId12"/>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53" w:rsidRDefault="00751253">
      <w:r>
        <w:separator/>
      </w:r>
    </w:p>
  </w:endnote>
  <w:endnote w:type="continuationSeparator" w:id="0">
    <w:p w:rsidR="00751253" w:rsidRDefault="0075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C2" w:rsidRDefault="009533C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C2" w:rsidRDefault="009533C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C2" w:rsidRDefault="009533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53" w:rsidRDefault="00751253">
      <w:r>
        <w:separator/>
      </w:r>
    </w:p>
  </w:footnote>
  <w:footnote w:type="continuationSeparator" w:id="0">
    <w:p w:rsidR="00751253" w:rsidRDefault="0075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C2" w:rsidRDefault="009533C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426240"/>
      <w:docPartObj>
        <w:docPartGallery w:val="Watermarks"/>
        <w:docPartUnique/>
      </w:docPartObj>
    </w:sdtPr>
    <w:sdtEndPr/>
    <w:sdtContent>
      <w:p w:rsidR="009533C2" w:rsidRDefault="00BB4A11">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67C3"/>
    <w:multiLevelType w:val="hybridMultilevel"/>
    <w:tmpl w:val="C4EAF93E"/>
    <w:lvl w:ilvl="0" w:tplc="7EC4AC54">
      <w:start w:val="4"/>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v:fill color="white" on="f"/>
      <v:shadow color="black" opacity="49151f" offset=".74833mm,.74833mm"/>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2B"/>
    <w:rsid w:val="00030DB3"/>
    <w:rsid w:val="000441DB"/>
    <w:rsid w:val="000533B4"/>
    <w:rsid w:val="00067C2C"/>
    <w:rsid w:val="000C14D3"/>
    <w:rsid w:val="000C29A7"/>
    <w:rsid w:val="00106F53"/>
    <w:rsid w:val="001233C1"/>
    <w:rsid w:val="0013232B"/>
    <w:rsid w:val="001515D9"/>
    <w:rsid w:val="0018731A"/>
    <w:rsid w:val="001C7B6C"/>
    <w:rsid w:val="001F5D39"/>
    <w:rsid w:val="002341A6"/>
    <w:rsid w:val="0023786F"/>
    <w:rsid w:val="00266797"/>
    <w:rsid w:val="0028171D"/>
    <w:rsid w:val="002A2868"/>
    <w:rsid w:val="002B555B"/>
    <w:rsid w:val="00311643"/>
    <w:rsid w:val="003340BF"/>
    <w:rsid w:val="00342F84"/>
    <w:rsid w:val="003A1CA2"/>
    <w:rsid w:val="003D65DD"/>
    <w:rsid w:val="00425BC7"/>
    <w:rsid w:val="00426AAF"/>
    <w:rsid w:val="00444F60"/>
    <w:rsid w:val="004941D8"/>
    <w:rsid w:val="004A5880"/>
    <w:rsid w:val="004C725C"/>
    <w:rsid w:val="004E1481"/>
    <w:rsid w:val="004F2A5E"/>
    <w:rsid w:val="00522C26"/>
    <w:rsid w:val="005268F8"/>
    <w:rsid w:val="00532ADA"/>
    <w:rsid w:val="005C6C1A"/>
    <w:rsid w:val="005E6CB0"/>
    <w:rsid w:val="00607E7B"/>
    <w:rsid w:val="00614756"/>
    <w:rsid w:val="0062324E"/>
    <w:rsid w:val="006364FD"/>
    <w:rsid w:val="00640895"/>
    <w:rsid w:val="006673A3"/>
    <w:rsid w:val="00685F81"/>
    <w:rsid w:val="00696280"/>
    <w:rsid w:val="006B5E72"/>
    <w:rsid w:val="006D1FCB"/>
    <w:rsid w:val="006E74CA"/>
    <w:rsid w:val="00705662"/>
    <w:rsid w:val="00751253"/>
    <w:rsid w:val="00767080"/>
    <w:rsid w:val="0079231C"/>
    <w:rsid w:val="00794F9E"/>
    <w:rsid w:val="007B6595"/>
    <w:rsid w:val="007D5262"/>
    <w:rsid w:val="00806772"/>
    <w:rsid w:val="008468AF"/>
    <w:rsid w:val="008730F5"/>
    <w:rsid w:val="00880D7A"/>
    <w:rsid w:val="00891354"/>
    <w:rsid w:val="008B7734"/>
    <w:rsid w:val="008F473C"/>
    <w:rsid w:val="00952884"/>
    <w:rsid w:val="009533C2"/>
    <w:rsid w:val="00954761"/>
    <w:rsid w:val="009A4471"/>
    <w:rsid w:val="009E1EA7"/>
    <w:rsid w:val="009E5B84"/>
    <w:rsid w:val="009F29D7"/>
    <w:rsid w:val="009F4388"/>
    <w:rsid w:val="009F535E"/>
    <w:rsid w:val="00A23756"/>
    <w:rsid w:val="00A6339D"/>
    <w:rsid w:val="00A63E61"/>
    <w:rsid w:val="00A75527"/>
    <w:rsid w:val="00A75C86"/>
    <w:rsid w:val="00AC575E"/>
    <w:rsid w:val="00AC7B5E"/>
    <w:rsid w:val="00B212E2"/>
    <w:rsid w:val="00B41664"/>
    <w:rsid w:val="00B55FEB"/>
    <w:rsid w:val="00B937BB"/>
    <w:rsid w:val="00BA7AED"/>
    <w:rsid w:val="00BB4A11"/>
    <w:rsid w:val="00BC5D74"/>
    <w:rsid w:val="00BF6C74"/>
    <w:rsid w:val="00C04A3B"/>
    <w:rsid w:val="00C12100"/>
    <w:rsid w:val="00C3777C"/>
    <w:rsid w:val="00C569B8"/>
    <w:rsid w:val="00C64317"/>
    <w:rsid w:val="00C9528D"/>
    <w:rsid w:val="00CC098B"/>
    <w:rsid w:val="00CD25C1"/>
    <w:rsid w:val="00CE7D84"/>
    <w:rsid w:val="00CF0EB4"/>
    <w:rsid w:val="00D06247"/>
    <w:rsid w:val="00D34D67"/>
    <w:rsid w:val="00D440F2"/>
    <w:rsid w:val="00D53CA0"/>
    <w:rsid w:val="00D70E3A"/>
    <w:rsid w:val="00DF7C50"/>
    <w:rsid w:val="00E466C2"/>
    <w:rsid w:val="00E54002"/>
    <w:rsid w:val="00E73B69"/>
    <w:rsid w:val="00EA1992"/>
    <w:rsid w:val="00EE001B"/>
    <w:rsid w:val="00F36049"/>
    <w:rsid w:val="00F40A30"/>
    <w:rsid w:val="00F40E94"/>
    <w:rsid w:val="00F51552"/>
    <w:rsid w:val="00F8665F"/>
    <w:rsid w:val="00FC6C00"/>
    <w:rsid w:val="00FD424A"/>
    <w:rsid w:val="00FE283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713FE2EC-34B5-4BA2-BCCB-CD7E96D5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albl_brief</Template>
  <TotalTime>0</TotalTime>
  <Pages>3</Pages>
  <Words>390</Words>
  <Characters>2320</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Bijl-Klaverdijk, EK</dc:creator>
  <cp:keywords/>
  <cp:lastModifiedBy>Conrad-Smit, AJA</cp:lastModifiedBy>
  <cp:revision>2</cp:revision>
  <cp:lastPrinted>2007-07-30T08:43:00Z</cp:lastPrinted>
  <dcterms:created xsi:type="dcterms:W3CDTF">2017-09-11T08:13:00Z</dcterms:created>
  <dcterms:modified xsi:type="dcterms:W3CDTF">2017-09-11T08:13:00Z</dcterms:modified>
</cp:coreProperties>
</file>