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62" w:rsidRDefault="006523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3490" cy="1080770"/>
            <wp:effectExtent l="0" t="0" r="0" b="5080"/>
            <wp:wrapNone/>
            <wp:docPr id="2" name="Afbeelding 1" descr="albl_word_boven_ZWART_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albl_word_boven_ZWART_W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2F2" w:rsidRPr="00232514" w:rsidRDefault="00F904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Raadsvoorstel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232514" w:rsidRPr="00865CD3" w:rsidTr="00865CD3">
        <w:trPr>
          <w:trHeight w:val="643"/>
        </w:trPr>
        <w:tc>
          <w:tcPr>
            <w:tcW w:w="4606" w:type="dxa"/>
            <w:shd w:val="clear" w:color="auto" w:fill="auto"/>
          </w:tcPr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</w:t>
            </w:r>
            <w:r w:rsidR="00F904FD" w:rsidRPr="00865CD3">
              <w:rPr>
                <w:rFonts w:ascii="Arial" w:hAnsi="Arial" w:cs="Arial"/>
              </w:rPr>
              <w:t xml:space="preserve">gemeenteraad: </w:t>
            </w:r>
            <w:r w:rsidR="00F51C04">
              <w:rPr>
                <w:rFonts w:ascii="Arial" w:hAnsi="Arial" w:cs="Arial"/>
              </w:rPr>
              <w:t>10 juli 2018</w:t>
            </w:r>
          </w:p>
          <w:p w:rsidR="00232514" w:rsidRPr="00865CD3" w:rsidRDefault="00232514" w:rsidP="00703076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>Portefeuillehouder:</w:t>
            </w:r>
            <w:r w:rsidR="00F904FD" w:rsidRPr="00865CD3">
              <w:rPr>
                <w:rFonts w:ascii="Arial" w:hAnsi="Arial" w:cs="Arial"/>
              </w:rPr>
              <w:t xml:space="preserve"> </w:t>
            </w:r>
            <w:r w:rsidR="0065236D" w:rsidRPr="00703076">
              <w:rPr>
                <w:rFonts w:ascii="Arial" w:hAnsi="Arial" w:cs="Arial"/>
              </w:rPr>
              <w:t>Arjan</w:t>
            </w:r>
            <w:r w:rsidR="00F51C04" w:rsidRPr="00703076">
              <w:rPr>
                <w:rFonts w:ascii="Arial" w:hAnsi="Arial" w:cs="Arial"/>
              </w:rPr>
              <w:t xml:space="preserve"> </w:t>
            </w:r>
            <w:r w:rsidR="00703076" w:rsidRPr="00703076">
              <w:rPr>
                <w:rFonts w:ascii="Arial" w:hAnsi="Arial" w:cs="Arial"/>
              </w:rPr>
              <w:t>Kraijo</w:t>
            </w:r>
            <w:r w:rsidR="0065236D" w:rsidRPr="007030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F904FD" w:rsidRPr="00865CD3" w:rsidRDefault="00F904FD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voorstel: </w:t>
            </w:r>
            <w:r w:rsidR="0065236D">
              <w:rPr>
                <w:rFonts w:ascii="Arial" w:hAnsi="Arial" w:cs="Arial"/>
              </w:rPr>
              <w:t>10 juli 2018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Auteur: </w:t>
            </w:r>
            <w:r w:rsidR="0065236D">
              <w:rPr>
                <w:rFonts w:ascii="Arial" w:hAnsi="Arial" w:cs="Arial"/>
              </w:rPr>
              <w:t>M.H. van de Esschert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>Samenlevingsagenda</w:t>
            </w:r>
            <w:r w:rsidR="00F65984" w:rsidRPr="00865CD3">
              <w:rPr>
                <w:rFonts w:ascii="Arial" w:hAnsi="Arial" w:cs="Arial"/>
              </w:rPr>
              <w:t>:</w:t>
            </w:r>
            <w:r w:rsidRPr="00865CD3">
              <w:rPr>
                <w:rFonts w:ascii="Arial" w:hAnsi="Arial" w:cs="Arial"/>
              </w:rPr>
              <w:t xml:space="preserve"> </w:t>
            </w:r>
            <w:r w:rsidR="00F51C04">
              <w:rPr>
                <w:rFonts w:ascii="Arial" w:hAnsi="Arial" w:cs="Arial"/>
              </w:rPr>
              <w:t>nee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</w:p>
        </w:tc>
      </w:tr>
    </w:tbl>
    <w:p w:rsidR="00795948" w:rsidRDefault="007959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Onderwerp: </w:t>
            </w:r>
          </w:p>
          <w:p w:rsidR="00F65984" w:rsidRPr="00EB461C" w:rsidRDefault="00DF3520" w:rsidP="00EB46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Vaststelling </w:t>
            </w:r>
            <w:r w:rsidR="00F51C04" w:rsidRPr="00EB461C">
              <w:rPr>
                <w:rFonts w:ascii="Arial" w:hAnsi="Arial" w:cs="Arial"/>
              </w:rPr>
              <w:t>bestemmingsplan Waterhoven Oost – Vinkenpolderweg</w:t>
            </w:r>
          </w:p>
          <w:p w:rsidR="00F51C04" w:rsidRPr="00865CD3" w:rsidRDefault="00F51C04" w:rsidP="00F51C04">
            <w:pPr>
              <w:rPr>
                <w:rFonts w:ascii="Arial" w:hAnsi="Arial" w:cs="Arial"/>
              </w:rPr>
            </w:pPr>
          </w:p>
        </w:tc>
      </w:tr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Voorstel: </w:t>
            </w:r>
          </w:p>
          <w:p w:rsidR="00DF3520" w:rsidRPr="00DF3520" w:rsidRDefault="00DF3520" w:rsidP="00B644E7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F3520">
              <w:rPr>
                <w:rFonts w:ascii="Arial" w:hAnsi="Arial" w:cs="Arial"/>
              </w:rPr>
              <w:t xml:space="preserve">Op grond van artikel 3.8 Wet ruimtelijke ordening de digitale versie van het bestemmingsplan Waterhoven Oost - Vinkenpolderweg, bestaande uit toelichting, regels en een verbeelding zoals opgenomen in het GML bestand </w:t>
            </w:r>
            <w:r w:rsidR="00B644E7" w:rsidRPr="00B644E7">
              <w:rPr>
                <w:rFonts w:ascii="Arial" w:hAnsi="Arial" w:cs="Arial"/>
              </w:rPr>
              <w:t>NL.IMRO.0482.WHovenO-vg01</w:t>
            </w:r>
            <w:bookmarkStart w:id="0" w:name="_GoBack"/>
            <w:bookmarkEnd w:id="0"/>
            <w:r w:rsidRPr="00DF3520">
              <w:rPr>
                <w:rFonts w:ascii="Arial" w:hAnsi="Arial" w:cs="Arial"/>
              </w:rPr>
              <w:t xml:space="preserve"> met bijbehorende bestanden vast te stellen. (Voor de digitale ondergrond van het bestemmingsplan is gebruik gemaakt van het </w:t>
            </w:r>
            <w:proofErr w:type="spellStart"/>
            <w:r w:rsidRPr="00DF3520">
              <w:rPr>
                <w:rFonts w:ascii="Arial" w:hAnsi="Arial" w:cs="Arial"/>
              </w:rPr>
              <w:t>dgn</w:t>
            </w:r>
            <w:proofErr w:type="spellEnd"/>
            <w:r w:rsidRPr="00DF3520">
              <w:rPr>
                <w:rFonts w:ascii="Arial" w:hAnsi="Arial" w:cs="Arial"/>
              </w:rPr>
              <w:t>-bestand grootschalige basiskaart (GBK));</w:t>
            </w:r>
          </w:p>
          <w:p w:rsidR="00DF3520" w:rsidRPr="00DF3520" w:rsidRDefault="00DF3520" w:rsidP="00DF3520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F3520">
              <w:rPr>
                <w:rFonts w:ascii="Arial" w:hAnsi="Arial" w:cs="Arial"/>
              </w:rPr>
              <w:t>Op grond van artikel 1.2.3. Besluit ruimtelijke ordening de verbeelding van het bestemmingsplan Waterhoven Oost - Vinkenpolderweg tevens analoog vast te stellen;</w:t>
            </w:r>
          </w:p>
          <w:p w:rsidR="00F65984" w:rsidRDefault="00DF3520" w:rsidP="00DF3520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F3520">
              <w:rPr>
                <w:rFonts w:ascii="Arial" w:hAnsi="Arial" w:cs="Arial"/>
              </w:rPr>
              <w:t>Op grond van artikel 6.12 lid 2 Wet ruimtelijke ordening geen exploitatieplan vast te stellen voor het plangebied omdat het bestemmingsplan niet voorziet in een bouwplan zoals bedoeld in artikel 6.2.1. Besluit ruimtelijke ordening.</w:t>
            </w:r>
          </w:p>
          <w:p w:rsidR="00DF3520" w:rsidRPr="00865CD3" w:rsidRDefault="00DF3520" w:rsidP="00DF3520">
            <w:pPr>
              <w:rPr>
                <w:rFonts w:ascii="Arial" w:hAnsi="Arial" w:cs="Arial"/>
              </w:rPr>
            </w:pPr>
          </w:p>
        </w:tc>
      </w:tr>
    </w:tbl>
    <w:p w:rsidR="00F65984" w:rsidRDefault="00F65984">
      <w:pPr>
        <w:rPr>
          <w:rFonts w:ascii="Arial" w:hAnsi="Arial" w:cs="Arial"/>
        </w:rPr>
      </w:pPr>
    </w:p>
    <w:p w:rsidR="003A7143" w:rsidRPr="003A7143" w:rsidRDefault="003A7143">
      <w:pPr>
        <w:rPr>
          <w:rFonts w:ascii="Arial" w:hAnsi="Arial" w:cs="Arial"/>
          <w:b/>
        </w:rPr>
      </w:pPr>
      <w:r w:rsidRPr="003A7143">
        <w:rPr>
          <w:rFonts w:ascii="Arial" w:hAnsi="Arial" w:cs="Arial"/>
          <w:b/>
        </w:rPr>
        <w:t>Inleiding</w:t>
      </w:r>
    </w:p>
    <w:p w:rsidR="00A52A3E" w:rsidRPr="00703076" w:rsidRDefault="00A52A3E" w:rsidP="00A52A3E">
      <w:pPr>
        <w:rPr>
          <w:rFonts w:ascii="Arial" w:hAnsi="Arial" w:cs="Arial"/>
        </w:rPr>
      </w:pPr>
      <w:r w:rsidRPr="00703076">
        <w:rPr>
          <w:rFonts w:ascii="Arial" w:hAnsi="Arial" w:cs="Arial"/>
        </w:rPr>
        <w:t>Op 31 maart 2015 is het Herstelplan Alblasserdam vastgesteld. Na de vaststelling van dit plan is gebleken dat er op twee punten reparatie benodigd is:</w:t>
      </w:r>
    </w:p>
    <w:p w:rsidR="00A52A3E" w:rsidRPr="00703076" w:rsidRDefault="00A52A3E" w:rsidP="00A52A3E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703076">
        <w:rPr>
          <w:rFonts w:ascii="Arial" w:hAnsi="Arial" w:cs="Arial"/>
        </w:rPr>
        <w:t>Gemaakte afspraken met de Provincie Zuid Holland over de molenbiotoop voor de ontwikkellocatie Waterhoven zijn niet goed verwerkt;</w:t>
      </w:r>
    </w:p>
    <w:p w:rsidR="00A52A3E" w:rsidRPr="00703076" w:rsidRDefault="00A52A3E" w:rsidP="00A52A3E">
      <w:pPr>
        <w:pStyle w:val="Lijstalinea"/>
        <w:numPr>
          <w:ilvl w:val="0"/>
          <w:numId w:val="9"/>
        </w:numPr>
        <w:rPr>
          <w:rFonts w:ascii="Arial" w:hAnsi="Arial" w:cs="Arial"/>
        </w:rPr>
      </w:pPr>
      <w:r w:rsidRPr="00703076">
        <w:rPr>
          <w:rFonts w:ascii="Arial" w:hAnsi="Arial" w:cs="Arial"/>
        </w:rPr>
        <w:t>Op vijf bouwkavels aan de Vinkenpolderweg zijn de gronden bij de (nog te bouwen) woningen abusievelijk bestemd met de bestemming Groen in plaats van de bestemming Tuin.</w:t>
      </w:r>
    </w:p>
    <w:p w:rsidR="00A52A3E" w:rsidRPr="00703076" w:rsidRDefault="00A52A3E" w:rsidP="00A52A3E">
      <w:pPr>
        <w:rPr>
          <w:rFonts w:ascii="Arial" w:hAnsi="Arial" w:cs="Arial"/>
        </w:rPr>
      </w:pPr>
    </w:p>
    <w:p w:rsidR="00A52A3E" w:rsidRDefault="00A52A3E" w:rsidP="00A52A3E">
      <w:pPr>
        <w:rPr>
          <w:rFonts w:ascii="Arial" w:hAnsi="Arial" w:cs="Arial"/>
        </w:rPr>
      </w:pPr>
      <w:r w:rsidRPr="00703076">
        <w:rPr>
          <w:rFonts w:ascii="Arial" w:hAnsi="Arial" w:cs="Arial"/>
        </w:rPr>
        <w:t>In het voorliggende reparatieplan worden de reparaties gemotiveerd en mogelijk gemaakt. Middels een reparatieplan kunnen regels/bestemmingen die in het bestemmingsplan opgenomen hadden moeten worden maar vervolgens niet goed zijn verwerkt in een bestemmingsplan worden gerepareerd. Hierdoor worden de oorspronkelijke bedoelde regels/bestemmingen alsnog planologisch mogelijk gemaakt.</w:t>
      </w:r>
    </w:p>
    <w:p w:rsidR="0065236D" w:rsidRDefault="0065236D" w:rsidP="0065236D">
      <w:pPr>
        <w:pStyle w:val="Kop2"/>
        <w:rPr>
          <w:b w:val="0"/>
          <w:sz w:val="20"/>
        </w:rPr>
      </w:pPr>
    </w:p>
    <w:p w:rsidR="0065236D" w:rsidRDefault="0065236D" w:rsidP="0065236D">
      <w:pPr>
        <w:pStyle w:val="Kop2"/>
        <w:rPr>
          <w:b w:val="0"/>
          <w:sz w:val="20"/>
        </w:rPr>
      </w:pPr>
      <w:r>
        <w:rPr>
          <w:b w:val="0"/>
          <w:sz w:val="20"/>
        </w:rPr>
        <w:t xml:space="preserve">U bent geïnformeerd over de start van het ontwerpbestemmingsplan Waterhoven Oost – Vinkenpolderweg met een raadsinformatiebrief d.d. 3 </w:t>
      </w:r>
      <w:r w:rsidRPr="0065236D">
        <w:rPr>
          <w:b w:val="0"/>
          <w:sz w:val="20"/>
        </w:rPr>
        <w:t xml:space="preserve">april 2018. </w:t>
      </w:r>
      <w:r w:rsidR="000160B6" w:rsidRPr="0065236D">
        <w:rPr>
          <w:b w:val="0"/>
          <w:sz w:val="20"/>
        </w:rPr>
        <w:t>O</w:t>
      </w:r>
      <w:r>
        <w:rPr>
          <w:b w:val="0"/>
          <w:sz w:val="20"/>
        </w:rPr>
        <w:t>p 3</w:t>
      </w:r>
      <w:r w:rsidR="00987EDD" w:rsidRPr="0065236D">
        <w:rPr>
          <w:b w:val="0"/>
          <w:sz w:val="20"/>
        </w:rPr>
        <w:t xml:space="preserve"> mei </w:t>
      </w:r>
      <w:r w:rsidR="00703076">
        <w:rPr>
          <w:b w:val="0"/>
          <w:sz w:val="20"/>
        </w:rPr>
        <w:t xml:space="preserve">is </w:t>
      </w:r>
      <w:r w:rsidR="00987EDD" w:rsidRPr="0065236D">
        <w:rPr>
          <w:b w:val="0"/>
          <w:sz w:val="20"/>
        </w:rPr>
        <w:t xml:space="preserve">de formele </w:t>
      </w:r>
      <w:r w:rsidR="00987EDD" w:rsidRPr="0065236D">
        <w:rPr>
          <w:b w:val="0"/>
          <w:sz w:val="20"/>
        </w:rPr>
        <w:lastRenderedPageBreak/>
        <w:t xml:space="preserve">zienswijzenprocedure gestart. Na de zienswijzeprocedure wordt het ontwerpbestemmingsplan al dan niet gewijzigd vastgesteld door uw </w:t>
      </w:r>
      <w:r w:rsidR="00703076">
        <w:rPr>
          <w:b w:val="0"/>
          <w:sz w:val="20"/>
        </w:rPr>
        <w:t>raad.</w:t>
      </w:r>
      <w:r w:rsidR="00987EDD" w:rsidRPr="0065236D">
        <w:rPr>
          <w:b w:val="0"/>
          <w:sz w:val="20"/>
        </w:rPr>
        <w:t xml:space="preserve"> </w:t>
      </w:r>
    </w:p>
    <w:p w:rsidR="0065236D" w:rsidRDefault="0065236D" w:rsidP="0065236D">
      <w:pPr>
        <w:pStyle w:val="Kop2"/>
        <w:rPr>
          <w:b w:val="0"/>
          <w:sz w:val="20"/>
        </w:rPr>
      </w:pPr>
    </w:p>
    <w:p w:rsidR="00987EDD" w:rsidRPr="0065236D" w:rsidRDefault="00987EDD" w:rsidP="0065236D">
      <w:pPr>
        <w:pStyle w:val="Kop2"/>
        <w:rPr>
          <w:b w:val="0"/>
          <w:sz w:val="20"/>
        </w:rPr>
      </w:pPr>
      <w:r w:rsidRPr="0065236D">
        <w:rPr>
          <w:b w:val="0"/>
          <w:sz w:val="20"/>
        </w:rPr>
        <w:t xml:space="preserve">Gedurende de zienswijzeperiode is een ieder in de gelegenheid gesteld zijn of haar zienswijze over het bestemmingsplan in te dienen bij </w:t>
      </w:r>
      <w:r w:rsidR="0065236D" w:rsidRPr="00703076">
        <w:rPr>
          <w:b w:val="0"/>
          <w:sz w:val="20"/>
        </w:rPr>
        <w:t xml:space="preserve">het </w:t>
      </w:r>
      <w:r w:rsidRPr="00703076">
        <w:rPr>
          <w:b w:val="0"/>
          <w:sz w:val="20"/>
        </w:rPr>
        <w:t>college. In</w:t>
      </w:r>
      <w:r w:rsidRPr="0065236D">
        <w:rPr>
          <w:b w:val="0"/>
          <w:sz w:val="20"/>
        </w:rPr>
        <w:t xml:space="preserve"> deze periode zijn geen zienswijzen ingediend door belanghebbenden en onze wettelijke partners.</w:t>
      </w:r>
      <w:r>
        <w:t xml:space="preserve"> </w:t>
      </w:r>
    </w:p>
    <w:p w:rsidR="00F34C56" w:rsidRDefault="00F34C56">
      <w:pPr>
        <w:rPr>
          <w:rFonts w:ascii="Arial" w:hAnsi="Arial" w:cs="Arial"/>
        </w:rPr>
      </w:pPr>
    </w:p>
    <w:p w:rsidR="003A7143" w:rsidRPr="003A7143" w:rsidRDefault="003A7143">
      <w:pPr>
        <w:rPr>
          <w:rFonts w:ascii="Arial" w:hAnsi="Arial" w:cs="Arial"/>
          <w:b/>
        </w:rPr>
      </w:pPr>
      <w:r w:rsidRPr="003A7143">
        <w:rPr>
          <w:rFonts w:ascii="Arial" w:hAnsi="Arial" w:cs="Arial"/>
          <w:b/>
        </w:rPr>
        <w:t>Beoogd resultaat</w:t>
      </w:r>
    </w:p>
    <w:p w:rsidR="003E276C" w:rsidRDefault="003E276C" w:rsidP="003E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Repareren van het vigerende Herstelplan Alblasserdam ter plaatse van de locaties Waterhoven Oost en Vinkenpolderweg waar woningbouw al reeds gepland is. </w:t>
      </w:r>
    </w:p>
    <w:p w:rsidR="003E276C" w:rsidRDefault="003E276C" w:rsidP="003E276C">
      <w:pPr>
        <w:rPr>
          <w:rFonts w:ascii="Arial" w:hAnsi="Arial" w:cs="Arial"/>
        </w:rPr>
      </w:pPr>
    </w:p>
    <w:p w:rsidR="003E276C" w:rsidRDefault="003E276C" w:rsidP="003E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bestemmingsplan wordt ongewijzigd vastgesteld door uw raad. </w:t>
      </w:r>
    </w:p>
    <w:p w:rsidR="00F34C56" w:rsidRPr="00232514" w:rsidRDefault="00F34C56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3A7143" w:rsidRPr="003A7143" w:rsidRDefault="003A7143">
      <w:pPr>
        <w:rPr>
          <w:rFonts w:ascii="Arial" w:hAnsi="Arial" w:cs="Arial"/>
          <w:b/>
        </w:rPr>
      </w:pPr>
      <w:r w:rsidRPr="003A7143">
        <w:rPr>
          <w:rFonts w:ascii="Arial" w:hAnsi="Arial" w:cs="Arial"/>
          <w:b/>
        </w:rPr>
        <w:t>Argumenten</w:t>
      </w:r>
    </w:p>
    <w:p w:rsidR="003E276C" w:rsidRDefault="003E276C" w:rsidP="003E276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1.1 Met dit ontwerpbestemmingsplan wordt het vigerende bestemmingsplan gerepareerd.</w:t>
      </w:r>
    </w:p>
    <w:p w:rsidR="003E276C" w:rsidRDefault="003E276C" w:rsidP="003E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Het Herstelplan Alblasserdam wordt op twee punten gerepareerd en daarmee wordt voldaan aan afspraken met de Provincie Zuid Holland: </w:t>
      </w:r>
    </w:p>
    <w:p w:rsidR="003E276C" w:rsidRPr="00703076" w:rsidRDefault="003E276C" w:rsidP="00703076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703076">
        <w:rPr>
          <w:rFonts w:ascii="Arial" w:hAnsi="Arial" w:cs="Arial"/>
        </w:rPr>
        <w:t>Gemaakte afspraken met de Provincie Zuid Holland over de molenbiotoop voor de ontwikkellocatie Waterhoven zijn niet goed verwerkt;</w:t>
      </w:r>
    </w:p>
    <w:p w:rsidR="003E276C" w:rsidRPr="00703076" w:rsidRDefault="003E276C" w:rsidP="00703076">
      <w:pPr>
        <w:pStyle w:val="Lijstalinea"/>
        <w:numPr>
          <w:ilvl w:val="0"/>
          <w:numId w:val="11"/>
        </w:numPr>
        <w:rPr>
          <w:rFonts w:ascii="Arial" w:hAnsi="Arial" w:cs="Arial"/>
        </w:rPr>
      </w:pPr>
      <w:r w:rsidRPr="00703076">
        <w:rPr>
          <w:rFonts w:ascii="Arial" w:hAnsi="Arial" w:cs="Arial"/>
        </w:rPr>
        <w:t>Op vijf bouwkavels aan de Vinkenpolderweg zijn de gronden bij de (nog te bouwen) woningen abusievelijk bestemd met de bestemming Groen in plaats van de bestemming Tuin.</w:t>
      </w:r>
    </w:p>
    <w:p w:rsidR="00703076" w:rsidRDefault="00703076" w:rsidP="003E276C">
      <w:pPr>
        <w:rPr>
          <w:rFonts w:ascii="Arial" w:hAnsi="Arial" w:cs="Arial"/>
        </w:rPr>
      </w:pPr>
    </w:p>
    <w:p w:rsidR="003E276C" w:rsidRDefault="003E276C" w:rsidP="003E276C">
      <w:pPr>
        <w:rPr>
          <w:rFonts w:ascii="Arial" w:hAnsi="Arial" w:cs="Arial"/>
        </w:rPr>
      </w:pPr>
      <w:r>
        <w:rPr>
          <w:rFonts w:ascii="Arial" w:hAnsi="Arial" w:cs="Arial"/>
        </w:rPr>
        <w:t>Verder worden alle reeds mogelijk gemaakte ontwikkelingen bestendigd.</w:t>
      </w:r>
    </w:p>
    <w:p w:rsidR="002F22F2" w:rsidRDefault="002F22F2">
      <w:pPr>
        <w:pStyle w:val="Plattetekst"/>
        <w:rPr>
          <w:rFonts w:ascii="Arial" w:hAnsi="Arial" w:cs="Arial"/>
          <w:sz w:val="20"/>
        </w:rPr>
      </w:pPr>
    </w:p>
    <w:p w:rsidR="003A7143" w:rsidRPr="003A7143" w:rsidRDefault="003A7143">
      <w:pPr>
        <w:pStyle w:val="Plattetekst"/>
        <w:rPr>
          <w:rFonts w:ascii="Arial" w:hAnsi="Arial" w:cs="Arial"/>
          <w:b/>
          <w:sz w:val="20"/>
        </w:rPr>
      </w:pPr>
      <w:r w:rsidRPr="003A7143">
        <w:rPr>
          <w:rFonts w:ascii="Arial" w:hAnsi="Arial" w:cs="Arial"/>
          <w:b/>
          <w:sz w:val="20"/>
        </w:rPr>
        <w:t>Financiën</w:t>
      </w:r>
    </w:p>
    <w:p w:rsidR="003E276C" w:rsidRDefault="003E276C" w:rsidP="003E27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 deze reparatie van het Herstelplan Alblasserdam zijn geen financiële consequenties verbonden. Ontwikkelingen zijn reeds meegenomen en gedekt in het vigerende Herstelplan Alblasserdam. </w:t>
      </w:r>
    </w:p>
    <w:p w:rsidR="003A7143" w:rsidRDefault="003A7143" w:rsidP="002F22F2">
      <w:pPr>
        <w:rPr>
          <w:rFonts w:ascii="Arial" w:hAnsi="Arial" w:cs="Arial"/>
        </w:rPr>
      </w:pPr>
    </w:p>
    <w:p w:rsidR="003A7143" w:rsidRPr="003A7143" w:rsidRDefault="003A7143" w:rsidP="002F22F2">
      <w:pPr>
        <w:rPr>
          <w:rFonts w:ascii="Arial" w:hAnsi="Arial" w:cs="Arial"/>
          <w:b/>
        </w:rPr>
      </w:pPr>
      <w:r w:rsidRPr="003A7143">
        <w:rPr>
          <w:rFonts w:ascii="Arial" w:hAnsi="Arial" w:cs="Arial"/>
          <w:b/>
        </w:rPr>
        <w:t>Uitvoering</w:t>
      </w:r>
    </w:p>
    <w:p w:rsidR="00193F8C" w:rsidRDefault="003E276C" w:rsidP="00193F8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Uw raad stelt het bestemmingsplan vast.</w:t>
      </w:r>
    </w:p>
    <w:p w:rsidR="003A7143" w:rsidRDefault="003A7143" w:rsidP="00193F8C">
      <w:pPr>
        <w:rPr>
          <w:rFonts w:ascii="Arial" w:hAnsi="Arial" w:cs="Arial"/>
          <w:bCs/>
        </w:rPr>
      </w:pPr>
    </w:p>
    <w:p w:rsidR="003A7143" w:rsidRPr="003A7143" w:rsidRDefault="003A7143" w:rsidP="00193F8C">
      <w:pPr>
        <w:rPr>
          <w:rFonts w:ascii="Arial" w:hAnsi="Arial" w:cs="Arial"/>
          <w:b/>
          <w:bCs/>
        </w:rPr>
      </w:pPr>
      <w:r w:rsidRPr="003A7143">
        <w:rPr>
          <w:rFonts w:ascii="Arial" w:hAnsi="Arial" w:cs="Arial"/>
          <w:b/>
          <w:bCs/>
        </w:rPr>
        <w:t>Communicatie</w:t>
      </w:r>
    </w:p>
    <w:p w:rsidR="003E276C" w:rsidRDefault="003E276C" w:rsidP="003E276C">
      <w:pPr>
        <w:rPr>
          <w:rFonts w:ascii="Arial" w:hAnsi="Arial" w:cs="Arial"/>
        </w:rPr>
      </w:pPr>
      <w:r>
        <w:rPr>
          <w:rFonts w:ascii="Arial" w:hAnsi="Arial" w:cs="Arial"/>
        </w:rPr>
        <w:t>De vaststelling van het bestemmingsplan wordt bekendgemaakt in de Klaroen, op de website en in de Staatscourant.</w:t>
      </w:r>
    </w:p>
    <w:p w:rsidR="003E276C" w:rsidRDefault="003E276C" w:rsidP="003E276C">
      <w:pPr>
        <w:rPr>
          <w:rFonts w:ascii="Arial" w:hAnsi="Arial" w:cs="Arial"/>
        </w:rPr>
      </w:pPr>
    </w:p>
    <w:p w:rsidR="008702F7" w:rsidRPr="00F45C66" w:rsidRDefault="008702F7" w:rsidP="008702F7">
      <w:pPr>
        <w:pStyle w:val="Kop4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>Er zijn op het ontwerp bestemmingsplan geen zienswijzen ingediend en kan ongewijzigd vastgesteld worden.</w:t>
      </w:r>
    </w:p>
    <w:p w:rsidR="005025D4" w:rsidRDefault="005025D4" w:rsidP="00193F8C">
      <w:pPr>
        <w:pStyle w:val="Plattetekst"/>
        <w:rPr>
          <w:rFonts w:ascii="Arial" w:hAnsi="Arial" w:cs="Arial"/>
          <w:sz w:val="20"/>
        </w:rPr>
      </w:pPr>
    </w:p>
    <w:p w:rsidR="003A7143" w:rsidRDefault="003A7143" w:rsidP="003A7143">
      <w:pPr>
        <w:pStyle w:val="Plattetekst"/>
        <w:rPr>
          <w:rFonts w:ascii="Arial" w:hAnsi="Arial" w:cs="Arial"/>
          <w:b/>
          <w:sz w:val="20"/>
        </w:rPr>
      </w:pPr>
      <w:r w:rsidRPr="003A7143">
        <w:rPr>
          <w:rFonts w:ascii="Arial" w:hAnsi="Arial" w:cs="Arial"/>
          <w:b/>
          <w:sz w:val="20"/>
        </w:rPr>
        <w:t>Bijlagen</w:t>
      </w:r>
    </w:p>
    <w:p w:rsidR="003E276C" w:rsidRDefault="003E276C" w:rsidP="003E276C">
      <w:pPr>
        <w:numPr>
          <w:ilvl w:val="0"/>
          <w:numId w:val="10"/>
        </w:numPr>
        <w:rPr>
          <w:rFonts w:ascii="Arial" w:hAnsi="Arial" w:cs="Arial"/>
          <w:bCs/>
        </w:rPr>
      </w:pPr>
      <w:bookmarkStart w:id="1" w:name="blwBezwaar"/>
      <w:bookmarkStart w:id="2" w:name="blwOndertek"/>
      <w:bookmarkEnd w:id="1"/>
      <w:bookmarkEnd w:id="2"/>
      <w:r>
        <w:rPr>
          <w:rFonts w:ascii="Arial" w:hAnsi="Arial" w:cs="Arial"/>
          <w:bCs/>
        </w:rPr>
        <w:t>Ontwerpraadsbesluit vaststelling bestemmingsplan Waterhoven Oost-Vinkenpolderweg</w:t>
      </w:r>
    </w:p>
    <w:p w:rsidR="003E276C" w:rsidRDefault="003E276C" w:rsidP="003E276C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Bestemmingsplan Waterhoven Oost-Vinkenpolderweg</w:t>
      </w:r>
    </w:p>
    <w:p w:rsidR="003E276C" w:rsidRPr="00232514" w:rsidRDefault="003E276C" w:rsidP="003E276C">
      <w:pPr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Plankaart behorende bij bestemmingsplan Waterhoven Oost-Vinkenpolderweg</w:t>
      </w:r>
    </w:p>
    <w:p w:rsidR="003E276C" w:rsidRDefault="003E276C" w:rsidP="003E35FC">
      <w:pPr>
        <w:tabs>
          <w:tab w:val="right" w:pos="6946"/>
        </w:tabs>
        <w:rPr>
          <w:rFonts w:ascii="Arial" w:hAnsi="Arial" w:cs="Arial"/>
        </w:rPr>
      </w:pPr>
    </w:p>
    <w:p w:rsidR="003E276C" w:rsidRDefault="003E276C" w:rsidP="003E35FC">
      <w:pPr>
        <w:tabs>
          <w:tab w:val="right" w:pos="6946"/>
        </w:tabs>
        <w:rPr>
          <w:rFonts w:ascii="Arial" w:hAnsi="Arial" w:cs="Arial"/>
        </w:rPr>
      </w:pPr>
    </w:p>
    <w:p w:rsidR="003E35FC" w:rsidRDefault="003E35FC" w:rsidP="003E35FC">
      <w:pPr>
        <w:tabs>
          <w:tab w:val="right" w:pos="6946"/>
        </w:tabs>
        <w:rPr>
          <w:rFonts w:ascii="Arial" w:hAnsi="Arial" w:cs="Arial"/>
        </w:rPr>
      </w:pPr>
      <w:r w:rsidRPr="003E35FC">
        <w:rPr>
          <w:rFonts w:ascii="Arial" w:hAnsi="Arial" w:cs="Arial"/>
        </w:rPr>
        <w:t>burgemeester en wethouders</w:t>
      </w:r>
    </w:p>
    <w:p w:rsidR="003E35FC" w:rsidRDefault="003E35FC" w:rsidP="003E35FC">
      <w:pPr>
        <w:tabs>
          <w:tab w:val="right" w:pos="6946"/>
        </w:tabs>
        <w:rPr>
          <w:rFonts w:ascii="Arial" w:hAnsi="Arial" w:cs="Arial"/>
        </w:rPr>
      </w:pPr>
    </w:p>
    <w:p w:rsidR="003E35FC" w:rsidRDefault="003E35FC" w:rsidP="003E35FC">
      <w:pPr>
        <w:tabs>
          <w:tab w:val="right" w:pos="6946"/>
        </w:tabs>
        <w:rPr>
          <w:rFonts w:ascii="Arial" w:hAnsi="Arial" w:cs="Arial"/>
        </w:rPr>
      </w:pPr>
    </w:p>
    <w:p w:rsidR="003E35FC" w:rsidRPr="003E35FC" w:rsidRDefault="003E35FC" w:rsidP="003E35FC">
      <w:pPr>
        <w:tabs>
          <w:tab w:val="right" w:pos="6946"/>
        </w:tabs>
        <w:rPr>
          <w:rFonts w:ascii="Arial" w:hAnsi="Arial" w:cs="Arial"/>
        </w:rPr>
      </w:pPr>
    </w:p>
    <w:p w:rsidR="003E35FC" w:rsidRPr="003E35FC" w:rsidRDefault="003E35FC" w:rsidP="003E35FC">
      <w:pPr>
        <w:tabs>
          <w:tab w:val="right" w:pos="6946"/>
        </w:tabs>
        <w:rPr>
          <w:rFonts w:ascii="Arial" w:hAnsi="Arial" w:cs="Arial"/>
        </w:rPr>
      </w:pPr>
      <w:r w:rsidRPr="003E35FC">
        <w:rPr>
          <w:rFonts w:ascii="Arial" w:hAnsi="Arial" w:cs="Arial"/>
        </w:rPr>
        <w:t xml:space="preserve">De secretaris,                                                   De burgemeester, </w:t>
      </w:r>
      <w:r w:rsidRPr="003E35FC">
        <w:rPr>
          <w:rFonts w:ascii="Arial" w:hAnsi="Arial" w:cs="Arial"/>
        </w:rPr>
        <w:tab/>
      </w:r>
      <w:r w:rsidRPr="003E35FC">
        <w:rPr>
          <w:rFonts w:ascii="Arial" w:hAnsi="Arial" w:cs="Arial"/>
        </w:rPr>
        <w:tab/>
      </w:r>
      <w:r w:rsidRPr="003E35FC">
        <w:rPr>
          <w:rFonts w:ascii="Arial" w:hAnsi="Arial" w:cs="Arial"/>
        </w:rPr>
        <w:tab/>
      </w:r>
      <w:r w:rsidRPr="003E35FC">
        <w:rPr>
          <w:rFonts w:ascii="Arial" w:hAnsi="Arial" w:cs="Arial"/>
        </w:rPr>
        <w:tab/>
      </w:r>
    </w:p>
    <w:p w:rsidR="003E35FC" w:rsidRDefault="003E35FC" w:rsidP="003E35FC">
      <w:pPr>
        <w:tabs>
          <w:tab w:val="right" w:pos="6946"/>
        </w:tabs>
      </w:pPr>
      <w:r w:rsidRPr="003E35FC">
        <w:rPr>
          <w:rFonts w:ascii="Arial" w:hAnsi="Arial" w:cs="Arial"/>
        </w:rPr>
        <w:t>S. van Heeren                                                  J.G.A. Paans</w:t>
      </w:r>
      <w:r>
        <w:t xml:space="preserve"> </w:t>
      </w:r>
      <w:r>
        <w:tab/>
      </w:r>
      <w:r>
        <w:tab/>
      </w:r>
    </w:p>
    <w:p w:rsidR="003E35FC" w:rsidRDefault="003E35FC" w:rsidP="003A7143">
      <w:pPr>
        <w:pStyle w:val="Plattetekst"/>
        <w:rPr>
          <w:rFonts w:ascii="Arial" w:hAnsi="Arial" w:cs="Arial"/>
          <w:b/>
          <w:sz w:val="20"/>
        </w:rPr>
      </w:pPr>
    </w:p>
    <w:p w:rsidR="00256B8A" w:rsidRPr="003A7143" w:rsidRDefault="00256B8A" w:rsidP="003A7143">
      <w:pPr>
        <w:pStyle w:val="Plattetekst"/>
        <w:rPr>
          <w:rFonts w:ascii="Arial" w:hAnsi="Arial" w:cs="Arial"/>
          <w:b/>
          <w:sz w:val="20"/>
        </w:rPr>
      </w:pPr>
    </w:p>
    <w:sectPr w:rsidR="00256B8A" w:rsidRPr="003A714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nel1"/>
      <w:lvlText w:val="%1."/>
      <w:lvlJc w:val="left"/>
      <w:pPr>
        <w:tabs>
          <w:tab w:val="num" w:pos="720"/>
        </w:tabs>
      </w:pPr>
      <w:rPr>
        <w:rFonts w:ascii="CG Times" w:hAnsi="CG Times"/>
        <w:sz w:val="24"/>
      </w:rPr>
    </w:lvl>
  </w:abstractNum>
  <w:abstractNum w:abstractNumId="1" w15:restartNumberingAfterBreak="0">
    <w:nsid w:val="04BD066B"/>
    <w:multiLevelType w:val="hybridMultilevel"/>
    <w:tmpl w:val="C2F60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1130"/>
    <w:multiLevelType w:val="hybridMultilevel"/>
    <w:tmpl w:val="1C0EB2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D227A"/>
    <w:multiLevelType w:val="multilevel"/>
    <w:tmpl w:val="B618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9382ED6"/>
    <w:multiLevelType w:val="hybridMultilevel"/>
    <w:tmpl w:val="5D7A9A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F35BE"/>
    <w:multiLevelType w:val="hybridMultilevel"/>
    <w:tmpl w:val="17C0784C"/>
    <w:lvl w:ilvl="0" w:tplc="6B02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04656">
      <w:numFmt w:val="none"/>
      <w:lvlText w:val=""/>
      <w:lvlJc w:val="left"/>
      <w:pPr>
        <w:tabs>
          <w:tab w:val="num" w:pos="360"/>
        </w:tabs>
      </w:pPr>
    </w:lvl>
    <w:lvl w:ilvl="2" w:tplc="9FB214C6">
      <w:numFmt w:val="none"/>
      <w:lvlText w:val=""/>
      <w:lvlJc w:val="left"/>
      <w:pPr>
        <w:tabs>
          <w:tab w:val="num" w:pos="360"/>
        </w:tabs>
      </w:pPr>
    </w:lvl>
    <w:lvl w:ilvl="3" w:tplc="5AD4F0D4">
      <w:numFmt w:val="none"/>
      <w:lvlText w:val=""/>
      <w:lvlJc w:val="left"/>
      <w:pPr>
        <w:tabs>
          <w:tab w:val="num" w:pos="360"/>
        </w:tabs>
      </w:pPr>
    </w:lvl>
    <w:lvl w:ilvl="4" w:tplc="7CAEC4AA">
      <w:numFmt w:val="none"/>
      <w:lvlText w:val=""/>
      <w:lvlJc w:val="left"/>
      <w:pPr>
        <w:tabs>
          <w:tab w:val="num" w:pos="360"/>
        </w:tabs>
      </w:pPr>
    </w:lvl>
    <w:lvl w:ilvl="5" w:tplc="679644E4">
      <w:numFmt w:val="none"/>
      <w:lvlText w:val=""/>
      <w:lvlJc w:val="left"/>
      <w:pPr>
        <w:tabs>
          <w:tab w:val="num" w:pos="360"/>
        </w:tabs>
      </w:pPr>
    </w:lvl>
    <w:lvl w:ilvl="6" w:tplc="52700B60">
      <w:numFmt w:val="none"/>
      <w:lvlText w:val=""/>
      <w:lvlJc w:val="left"/>
      <w:pPr>
        <w:tabs>
          <w:tab w:val="num" w:pos="360"/>
        </w:tabs>
      </w:pPr>
    </w:lvl>
    <w:lvl w:ilvl="7" w:tplc="A9862774">
      <w:numFmt w:val="none"/>
      <w:lvlText w:val=""/>
      <w:lvlJc w:val="left"/>
      <w:pPr>
        <w:tabs>
          <w:tab w:val="num" w:pos="360"/>
        </w:tabs>
      </w:pPr>
    </w:lvl>
    <w:lvl w:ilvl="8" w:tplc="0CE89C2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72D1F31"/>
    <w:multiLevelType w:val="hybridMultilevel"/>
    <w:tmpl w:val="9B6AAF8A"/>
    <w:lvl w:ilvl="0" w:tplc="8A1842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73DA3"/>
    <w:multiLevelType w:val="hybridMultilevel"/>
    <w:tmpl w:val="BBC624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D1C77"/>
    <w:multiLevelType w:val="hybridMultilevel"/>
    <w:tmpl w:val="8B76A4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66642"/>
    <w:multiLevelType w:val="hybridMultilevel"/>
    <w:tmpl w:val="6EA2A08E"/>
    <w:lvl w:ilvl="0" w:tplc="CED0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45474E"/>
    <w:multiLevelType w:val="hybridMultilevel"/>
    <w:tmpl w:val="3510EE94"/>
    <w:lvl w:ilvl="0" w:tplc="49EE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45ACA"/>
    <w:multiLevelType w:val="hybridMultilevel"/>
    <w:tmpl w:val="92487D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A42EC"/>
    <w:multiLevelType w:val="hybridMultilevel"/>
    <w:tmpl w:val="E76E05F0"/>
    <w:lvl w:ilvl="0" w:tplc="C8ECB8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  <w:lvl w:ilvl="0">
        <w:start w:val="1"/>
        <w:numFmt w:val="decimal"/>
        <w:pStyle w:val="Snel1"/>
        <w:lvlText w:val="%1."/>
        <w:lvlJc w:val="left"/>
      </w:lvl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8"/>
    <w:rsid w:val="000160B6"/>
    <w:rsid w:val="000543E1"/>
    <w:rsid w:val="00083D01"/>
    <w:rsid w:val="000E23DA"/>
    <w:rsid w:val="0010716E"/>
    <w:rsid w:val="00164F6B"/>
    <w:rsid w:val="00193F8C"/>
    <w:rsid w:val="001C02D0"/>
    <w:rsid w:val="001F56FD"/>
    <w:rsid w:val="00232514"/>
    <w:rsid w:val="002331FE"/>
    <w:rsid w:val="00256B8A"/>
    <w:rsid w:val="002F22F2"/>
    <w:rsid w:val="003A16DD"/>
    <w:rsid w:val="003A7143"/>
    <w:rsid w:val="003E276C"/>
    <w:rsid w:val="003E35FC"/>
    <w:rsid w:val="003F21CA"/>
    <w:rsid w:val="00445AD1"/>
    <w:rsid w:val="00447A11"/>
    <w:rsid w:val="004526B7"/>
    <w:rsid w:val="004A61C3"/>
    <w:rsid w:val="004E28E8"/>
    <w:rsid w:val="004F553E"/>
    <w:rsid w:val="005025D4"/>
    <w:rsid w:val="0063604D"/>
    <w:rsid w:val="0065236D"/>
    <w:rsid w:val="00660186"/>
    <w:rsid w:val="00703076"/>
    <w:rsid w:val="00795948"/>
    <w:rsid w:val="007A6354"/>
    <w:rsid w:val="007C33C4"/>
    <w:rsid w:val="007C5462"/>
    <w:rsid w:val="007C66EE"/>
    <w:rsid w:val="008440AF"/>
    <w:rsid w:val="00865CD3"/>
    <w:rsid w:val="008702F7"/>
    <w:rsid w:val="00874D3E"/>
    <w:rsid w:val="008B09B2"/>
    <w:rsid w:val="008B3971"/>
    <w:rsid w:val="008D6D1D"/>
    <w:rsid w:val="00987EDD"/>
    <w:rsid w:val="00993CBA"/>
    <w:rsid w:val="00A0427D"/>
    <w:rsid w:val="00A20689"/>
    <w:rsid w:val="00A3679B"/>
    <w:rsid w:val="00A45862"/>
    <w:rsid w:val="00A52A3E"/>
    <w:rsid w:val="00A740BE"/>
    <w:rsid w:val="00A95E29"/>
    <w:rsid w:val="00AB0D06"/>
    <w:rsid w:val="00AB4421"/>
    <w:rsid w:val="00B1218C"/>
    <w:rsid w:val="00B40B8D"/>
    <w:rsid w:val="00B511B0"/>
    <w:rsid w:val="00B644E7"/>
    <w:rsid w:val="00B90E82"/>
    <w:rsid w:val="00BD4563"/>
    <w:rsid w:val="00C3248F"/>
    <w:rsid w:val="00C414F8"/>
    <w:rsid w:val="00C53248"/>
    <w:rsid w:val="00C53A57"/>
    <w:rsid w:val="00CC4C36"/>
    <w:rsid w:val="00D352EA"/>
    <w:rsid w:val="00D42D78"/>
    <w:rsid w:val="00D43A5F"/>
    <w:rsid w:val="00DE7EAF"/>
    <w:rsid w:val="00DF3520"/>
    <w:rsid w:val="00E10A13"/>
    <w:rsid w:val="00E16555"/>
    <w:rsid w:val="00E55BCD"/>
    <w:rsid w:val="00E817EA"/>
    <w:rsid w:val="00EB461C"/>
    <w:rsid w:val="00EE0933"/>
    <w:rsid w:val="00F206BE"/>
    <w:rsid w:val="00F34C56"/>
    <w:rsid w:val="00F51C04"/>
    <w:rsid w:val="00F65984"/>
    <w:rsid w:val="00F80F0B"/>
    <w:rsid w:val="00F904FD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9EE8F-9F3B-4AAB-A2C6-A01BB2DD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atLeast"/>
    </w:pPr>
    <w:rPr>
      <w:rFonts w:ascii="Quadraat-Regular" w:hAnsi="Quadraat-Regula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  <w:szCs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Cs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pPr>
      <w:spacing w:line="240" w:lineRule="auto"/>
    </w:pPr>
    <w:rPr>
      <w:rFonts w:ascii="Times New Roman" w:hAnsi="Times New Roman"/>
      <w:sz w:val="22"/>
    </w:rPr>
  </w:style>
  <w:style w:type="paragraph" w:styleId="Plattetekst">
    <w:name w:val="Body Text"/>
    <w:basedOn w:val="Standaard"/>
    <w:rPr>
      <w:sz w:val="22"/>
    </w:rPr>
  </w:style>
  <w:style w:type="paragraph" w:customStyle="1" w:styleId="Snel1">
    <w:name w:val="Snel 1."/>
    <w:basedOn w:val="Standaard"/>
    <w:pPr>
      <w:widowControl w:val="0"/>
      <w:numPr>
        <w:numId w:val="5"/>
      </w:numPr>
      <w:spacing w:line="240" w:lineRule="auto"/>
      <w:ind w:left="720" w:hanging="720"/>
    </w:pPr>
    <w:rPr>
      <w:rFonts w:ascii="CG Times" w:hAnsi="CG Times"/>
      <w:snapToGrid w:val="0"/>
      <w:sz w:val="24"/>
      <w:lang w:val="en-US"/>
    </w:rPr>
  </w:style>
  <w:style w:type="paragraph" w:styleId="Ballontekst">
    <w:name w:val="Balloon Text"/>
    <w:basedOn w:val="Standaard"/>
    <w:link w:val="BallontekstChar"/>
    <w:rsid w:val="00E16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65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5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adviesnota</vt:lpstr>
    </vt:vector>
  </TitlesOfParts>
  <Company>van 't Loo van Eck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adviesnota</dc:title>
  <dc:subject/>
  <dc:creator>Erna</dc:creator>
  <cp:keywords/>
  <cp:lastModifiedBy>Vink, TV</cp:lastModifiedBy>
  <cp:revision>3</cp:revision>
  <cp:lastPrinted>2018-07-09T06:51:00Z</cp:lastPrinted>
  <dcterms:created xsi:type="dcterms:W3CDTF">2018-07-09T07:22:00Z</dcterms:created>
  <dcterms:modified xsi:type="dcterms:W3CDTF">2018-07-09T14:11:00Z</dcterms:modified>
</cp:coreProperties>
</file>