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F280A" w14:textId="10AE8238" w:rsidR="007F4454" w:rsidRPr="003222AF" w:rsidRDefault="00984153">
      <w:pPr>
        <w:rPr>
          <w:rFonts w:ascii="Calibri" w:hAnsi="Calibri" w:cs="Calibri,Bold"/>
          <w:b/>
          <w:bCs/>
          <w:sz w:val="28"/>
          <w:szCs w:val="22"/>
        </w:rPr>
      </w:pPr>
      <w:r w:rsidRPr="003222AF">
        <w:rPr>
          <w:rFonts w:ascii="Calibri" w:hAnsi="Calibri"/>
          <w:b/>
          <w:sz w:val="28"/>
          <w:szCs w:val="22"/>
        </w:rPr>
        <w:t>Toelichting</w:t>
      </w:r>
      <w:r w:rsidR="00440FCC" w:rsidRPr="003222AF">
        <w:rPr>
          <w:rFonts w:ascii="Calibri" w:hAnsi="Calibri"/>
          <w:b/>
          <w:sz w:val="28"/>
          <w:szCs w:val="22"/>
        </w:rPr>
        <w:t xml:space="preserve"> </w:t>
      </w:r>
      <w:r w:rsidR="00922277">
        <w:rPr>
          <w:rFonts w:ascii="Calibri" w:hAnsi="Calibri"/>
          <w:b/>
          <w:sz w:val="28"/>
          <w:szCs w:val="22"/>
        </w:rPr>
        <w:t xml:space="preserve">op </w:t>
      </w:r>
      <w:bookmarkStart w:id="0" w:name="_GoBack"/>
      <w:bookmarkEnd w:id="0"/>
      <w:r w:rsidR="00922277">
        <w:rPr>
          <w:rFonts w:ascii="Calibri" w:hAnsi="Calibri"/>
          <w:b/>
          <w:sz w:val="28"/>
          <w:szCs w:val="22"/>
        </w:rPr>
        <w:t xml:space="preserve">de </w:t>
      </w:r>
      <w:r w:rsidR="00440FCC" w:rsidRPr="003222AF">
        <w:rPr>
          <w:rFonts w:ascii="Calibri" w:hAnsi="Calibri"/>
          <w:b/>
          <w:sz w:val="28"/>
          <w:szCs w:val="22"/>
        </w:rPr>
        <w:t>N</w:t>
      </w:r>
      <w:r w:rsidR="00E71E03" w:rsidRPr="003222AF">
        <w:rPr>
          <w:rFonts w:ascii="Calibri" w:hAnsi="Calibri"/>
          <w:b/>
          <w:sz w:val="28"/>
          <w:szCs w:val="22"/>
        </w:rPr>
        <w:t>adere regels</w:t>
      </w:r>
      <w:r w:rsidR="007F4454" w:rsidRPr="003222AF">
        <w:rPr>
          <w:rFonts w:ascii="Calibri" w:hAnsi="Calibri" w:cs="Calibri,Bold"/>
          <w:b/>
          <w:bCs/>
          <w:sz w:val="28"/>
          <w:szCs w:val="22"/>
        </w:rPr>
        <w:t xml:space="preserve"> </w:t>
      </w:r>
    </w:p>
    <w:p w14:paraId="55074A87" w14:textId="213F1888" w:rsidR="00E66015" w:rsidRPr="003222AF" w:rsidRDefault="007F4454" w:rsidP="00FF2914">
      <w:pPr>
        <w:rPr>
          <w:rFonts w:ascii="Calibri" w:hAnsi="Calibri"/>
          <w:b/>
          <w:sz w:val="28"/>
          <w:szCs w:val="22"/>
        </w:rPr>
      </w:pPr>
      <w:r w:rsidRPr="003222AF">
        <w:rPr>
          <w:rFonts w:ascii="Calibri" w:hAnsi="Calibri" w:cs="Calibri,Bold"/>
          <w:b/>
          <w:bCs/>
          <w:sz w:val="28"/>
          <w:szCs w:val="22"/>
        </w:rPr>
        <w:t>ter</w:t>
      </w:r>
      <w:r w:rsidR="00071DA1">
        <w:rPr>
          <w:rFonts w:ascii="Calibri" w:hAnsi="Calibri" w:cs="Calibri,Bold"/>
          <w:b/>
          <w:bCs/>
          <w:sz w:val="28"/>
          <w:szCs w:val="22"/>
        </w:rPr>
        <w:t xml:space="preserve"> uitvoering van de Verordening J</w:t>
      </w:r>
      <w:r w:rsidRPr="003222AF">
        <w:rPr>
          <w:rFonts w:ascii="Calibri" w:hAnsi="Calibri" w:cs="Calibri,Bold"/>
          <w:b/>
          <w:bCs/>
          <w:sz w:val="28"/>
          <w:szCs w:val="22"/>
        </w:rPr>
        <w:t xml:space="preserve">eugdhulp </w:t>
      </w:r>
      <w:r w:rsidR="00071DA1">
        <w:rPr>
          <w:rFonts w:ascii="Calibri" w:hAnsi="Calibri" w:cs="Calibri,Bold"/>
          <w:b/>
          <w:bCs/>
          <w:sz w:val="28"/>
          <w:szCs w:val="22"/>
        </w:rPr>
        <w:t xml:space="preserve">gemeente </w:t>
      </w:r>
      <w:r w:rsidR="00071DA1" w:rsidRPr="00071DA1">
        <w:rPr>
          <w:rFonts w:ascii="Calibri" w:hAnsi="Calibri" w:cs="Calibri,Bold"/>
          <w:b/>
          <w:bCs/>
          <w:sz w:val="28"/>
          <w:szCs w:val="22"/>
          <w:highlight w:val="yellow"/>
        </w:rPr>
        <w:t>&lt;X&gt;</w:t>
      </w:r>
      <w:r w:rsidR="001E3647">
        <w:rPr>
          <w:rFonts w:ascii="Calibri" w:hAnsi="Calibri" w:cs="Calibri,Bold"/>
          <w:b/>
          <w:bCs/>
          <w:sz w:val="28"/>
          <w:szCs w:val="22"/>
        </w:rPr>
        <w:t xml:space="preserve"> 2018</w:t>
      </w:r>
    </w:p>
    <w:p w14:paraId="65ED1BF7" w14:textId="77777777" w:rsidR="00F417DE" w:rsidRPr="003222AF" w:rsidRDefault="00F417DE">
      <w:pPr>
        <w:rPr>
          <w:rFonts w:ascii="Calibri" w:hAnsi="Calibri"/>
          <w:b/>
          <w:sz w:val="22"/>
          <w:szCs w:val="22"/>
        </w:rPr>
      </w:pPr>
    </w:p>
    <w:p w14:paraId="396BAEC6" w14:textId="77777777" w:rsidR="003222AF" w:rsidRPr="003222AF" w:rsidRDefault="003222AF" w:rsidP="003222AF">
      <w:pPr>
        <w:rPr>
          <w:rFonts w:ascii="Calibri" w:hAnsi="Calibri"/>
          <w:sz w:val="22"/>
          <w:szCs w:val="22"/>
        </w:rPr>
      </w:pPr>
      <w:r w:rsidRPr="003222AF">
        <w:rPr>
          <w:rFonts w:ascii="Calibri" w:hAnsi="Calibri"/>
          <w:sz w:val="22"/>
          <w:szCs w:val="22"/>
        </w:rPr>
        <w:tab/>
      </w:r>
    </w:p>
    <w:p w14:paraId="731CBA6B" w14:textId="114C2642" w:rsidR="003222AF" w:rsidRPr="003222AF" w:rsidRDefault="003222AF" w:rsidP="003222AF">
      <w:pPr>
        <w:rPr>
          <w:rFonts w:ascii="Calibri" w:hAnsi="Calibri"/>
          <w:b/>
          <w:sz w:val="22"/>
          <w:szCs w:val="22"/>
        </w:rPr>
      </w:pPr>
      <w:r>
        <w:rPr>
          <w:rFonts w:ascii="Calibri" w:hAnsi="Calibri"/>
          <w:b/>
          <w:sz w:val="22"/>
          <w:szCs w:val="22"/>
        </w:rPr>
        <w:t>Artikel 1.</w:t>
      </w:r>
      <w:r>
        <w:rPr>
          <w:rFonts w:ascii="Calibri" w:hAnsi="Calibri"/>
          <w:b/>
          <w:sz w:val="22"/>
          <w:szCs w:val="22"/>
        </w:rPr>
        <w:tab/>
      </w:r>
      <w:r w:rsidR="00A80E00">
        <w:rPr>
          <w:rFonts w:ascii="Calibri" w:hAnsi="Calibri"/>
          <w:b/>
          <w:sz w:val="22"/>
          <w:szCs w:val="22"/>
        </w:rPr>
        <w:t xml:space="preserve">Nadere invulling </w:t>
      </w:r>
      <w:r w:rsidRPr="003222AF">
        <w:rPr>
          <w:rFonts w:ascii="Calibri" w:hAnsi="Calibri"/>
          <w:b/>
          <w:sz w:val="22"/>
          <w:szCs w:val="22"/>
        </w:rPr>
        <w:t>van jeugdhulpvoorzieningen</w:t>
      </w:r>
      <w:r w:rsidRPr="003222AF">
        <w:rPr>
          <w:rFonts w:ascii="Calibri" w:hAnsi="Calibri"/>
          <w:b/>
          <w:sz w:val="22"/>
          <w:szCs w:val="22"/>
        </w:rPr>
        <w:tab/>
      </w:r>
    </w:p>
    <w:p w14:paraId="30288891" w14:textId="1BBF24A4" w:rsidR="003222AF" w:rsidRDefault="00AD6B97" w:rsidP="003222AF">
      <w:pPr>
        <w:rPr>
          <w:rFonts w:ascii="Calibri" w:hAnsi="Calibri"/>
          <w:sz w:val="22"/>
          <w:szCs w:val="22"/>
        </w:rPr>
      </w:pPr>
      <w:r>
        <w:rPr>
          <w:rFonts w:ascii="Calibri" w:hAnsi="Calibri"/>
          <w:sz w:val="22"/>
          <w:szCs w:val="22"/>
        </w:rPr>
        <w:t xml:space="preserve">In de Verordening Jeugdhulp worden in artikel 2 de vormen van jeugdhulp genoemd, die als individuele voorzieningen kunnen worden toegekend. </w:t>
      </w:r>
      <w:r w:rsidR="003222AF" w:rsidRPr="003222AF">
        <w:rPr>
          <w:rFonts w:ascii="Calibri" w:hAnsi="Calibri"/>
          <w:sz w:val="22"/>
          <w:szCs w:val="22"/>
        </w:rPr>
        <w:t xml:space="preserve">Naast de mogelijkheid om </w:t>
      </w:r>
      <w:r>
        <w:rPr>
          <w:rFonts w:ascii="Calibri" w:hAnsi="Calibri"/>
          <w:sz w:val="22"/>
          <w:szCs w:val="22"/>
        </w:rPr>
        <w:t>deze individuele voorzieningen toe te kennen</w:t>
      </w:r>
      <w:r w:rsidR="003222AF" w:rsidRPr="003222AF">
        <w:rPr>
          <w:rFonts w:ascii="Calibri" w:hAnsi="Calibri"/>
          <w:sz w:val="22"/>
          <w:szCs w:val="22"/>
        </w:rPr>
        <w:t xml:space="preserve">, </w:t>
      </w:r>
      <w:r w:rsidR="00EB562A">
        <w:rPr>
          <w:rFonts w:ascii="Calibri" w:hAnsi="Calibri"/>
          <w:sz w:val="22"/>
          <w:szCs w:val="22"/>
        </w:rPr>
        <w:t>kan ook op</w:t>
      </w:r>
      <w:r w:rsidR="003222AF" w:rsidRPr="003222AF">
        <w:rPr>
          <w:rFonts w:ascii="Calibri" w:hAnsi="Calibri"/>
          <w:sz w:val="22"/>
          <w:szCs w:val="22"/>
        </w:rPr>
        <w:t xml:space="preserve"> basis van een samenstelling </w:t>
      </w:r>
      <w:r>
        <w:rPr>
          <w:rFonts w:ascii="Calibri" w:hAnsi="Calibri"/>
          <w:sz w:val="22"/>
          <w:szCs w:val="22"/>
        </w:rPr>
        <w:t xml:space="preserve">van voorzieningen jeugdhulp </w:t>
      </w:r>
      <w:r w:rsidR="003222AF" w:rsidRPr="003222AF">
        <w:rPr>
          <w:rFonts w:ascii="Calibri" w:hAnsi="Calibri"/>
          <w:sz w:val="22"/>
          <w:szCs w:val="22"/>
        </w:rPr>
        <w:t xml:space="preserve">worden </w:t>
      </w:r>
      <w:r>
        <w:rPr>
          <w:rFonts w:ascii="Calibri" w:hAnsi="Calibri"/>
          <w:sz w:val="22"/>
          <w:szCs w:val="22"/>
        </w:rPr>
        <w:t>toegekend</w:t>
      </w:r>
      <w:r w:rsidR="003222AF" w:rsidRPr="003222AF">
        <w:rPr>
          <w:rFonts w:ascii="Calibri" w:hAnsi="Calibri"/>
          <w:sz w:val="22"/>
          <w:szCs w:val="22"/>
        </w:rPr>
        <w:t xml:space="preserve">. </w:t>
      </w:r>
      <w:r w:rsidR="00EB562A">
        <w:rPr>
          <w:rFonts w:ascii="Calibri" w:hAnsi="Calibri"/>
          <w:sz w:val="22"/>
          <w:szCs w:val="22"/>
        </w:rPr>
        <w:t xml:space="preserve">Het </w:t>
      </w:r>
      <w:r w:rsidR="003222AF" w:rsidRPr="003222AF">
        <w:rPr>
          <w:rFonts w:ascii="Calibri" w:hAnsi="Calibri"/>
          <w:sz w:val="22"/>
          <w:szCs w:val="22"/>
        </w:rPr>
        <w:t xml:space="preserve">werken met zorgprofielen valt hieronder. Dit </w:t>
      </w:r>
      <w:r>
        <w:rPr>
          <w:rFonts w:ascii="Calibri" w:hAnsi="Calibri"/>
          <w:sz w:val="22"/>
          <w:szCs w:val="22"/>
        </w:rPr>
        <w:t xml:space="preserve">artikel </w:t>
      </w:r>
      <w:r w:rsidR="003222AF" w:rsidRPr="003222AF">
        <w:rPr>
          <w:rFonts w:ascii="Calibri" w:hAnsi="Calibri"/>
          <w:sz w:val="22"/>
          <w:szCs w:val="22"/>
        </w:rPr>
        <w:t xml:space="preserve">voorziet er in om aan de </w:t>
      </w:r>
      <w:r>
        <w:rPr>
          <w:rFonts w:ascii="Calibri" w:hAnsi="Calibri"/>
          <w:sz w:val="22"/>
          <w:szCs w:val="22"/>
        </w:rPr>
        <w:t>jeugdige</w:t>
      </w:r>
      <w:r w:rsidR="003222AF" w:rsidRPr="003222AF">
        <w:rPr>
          <w:rFonts w:ascii="Calibri" w:hAnsi="Calibri"/>
          <w:sz w:val="22"/>
          <w:szCs w:val="22"/>
        </w:rPr>
        <w:t xml:space="preserve"> een </w:t>
      </w:r>
      <w:r>
        <w:rPr>
          <w:rFonts w:ascii="Calibri" w:hAnsi="Calibri"/>
          <w:sz w:val="22"/>
          <w:szCs w:val="22"/>
        </w:rPr>
        <w:t>besluit</w:t>
      </w:r>
      <w:r w:rsidR="003222AF" w:rsidRPr="003222AF">
        <w:rPr>
          <w:rFonts w:ascii="Calibri" w:hAnsi="Calibri"/>
          <w:sz w:val="22"/>
          <w:szCs w:val="22"/>
        </w:rPr>
        <w:t xml:space="preserve"> te kunnen sturen op basis van een zorgprofiel in plaats van een </w:t>
      </w:r>
      <w:r>
        <w:rPr>
          <w:rFonts w:ascii="Calibri" w:hAnsi="Calibri"/>
          <w:sz w:val="22"/>
          <w:szCs w:val="22"/>
        </w:rPr>
        <w:t>(aantal)</w:t>
      </w:r>
      <w:r w:rsidR="003222AF" w:rsidRPr="003222AF">
        <w:rPr>
          <w:rFonts w:ascii="Calibri" w:hAnsi="Calibri"/>
          <w:sz w:val="22"/>
          <w:szCs w:val="22"/>
        </w:rPr>
        <w:t xml:space="preserve"> individuele voorzieningen.</w:t>
      </w:r>
      <w:r w:rsidR="00922277">
        <w:rPr>
          <w:rFonts w:ascii="Calibri" w:hAnsi="Calibri"/>
          <w:sz w:val="22"/>
          <w:szCs w:val="22"/>
        </w:rPr>
        <w:t xml:space="preserve"> </w:t>
      </w:r>
      <w:r>
        <w:rPr>
          <w:rFonts w:ascii="Calibri" w:hAnsi="Calibri"/>
          <w:sz w:val="22"/>
          <w:szCs w:val="22"/>
        </w:rPr>
        <w:t>I</w:t>
      </w:r>
      <w:r w:rsidR="00922277">
        <w:rPr>
          <w:rFonts w:ascii="Calibri" w:hAnsi="Calibri"/>
          <w:sz w:val="22"/>
          <w:szCs w:val="22"/>
        </w:rPr>
        <w:t>n het actieplan</w:t>
      </w:r>
      <w:r w:rsidR="00A80E00">
        <w:rPr>
          <w:rFonts w:ascii="Calibri" w:hAnsi="Calibri"/>
          <w:sz w:val="22"/>
          <w:szCs w:val="22"/>
        </w:rPr>
        <w:t xml:space="preserve"> wordt beschreven </w:t>
      </w:r>
      <w:r>
        <w:rPr>
          <w:rFonts w:ascii="Calibri" w:hAnsi="Calibri"/>
          <w:sz w:val="22"/>
          <w:szCs w:val="22"/>
        </w:rPr>
        <w:t xml:space="preserve">voor welke problemen </w:t>
      </w:r>
      <w:r w:rsidR="00A80E00">
        <w:rPr>
          <w:rFonts w:ascii="Calibri" w:hAnsi="Calibri"/>
          <w:sz w:val="22"/>
          <w:szCs w:val="22"/>
        </w:rPr>
        <w:t xml:space="preserve">en met welk doel </w:t>
      </w:r>
      <w:r>
        <w:rPr>
          <w:rFonts w:ascii="Calibri" w:hAnsi="Calibri"/>
          <w:sz w:val="22"/>
          <w:szCs w:val="22"/>
        </w:rPr>
        <w:t>het zorgprofiel wordt ingezet</w:t>
      </w:r>
      <w:r w:rsidR="00922277">
        <w:rPr>
          <w:rFonts w:ascii="Calibri" w:hAnsi="Calibri"/>
          <w:sz w:val="22"/>
          <w:szCs w:val="22"/>
        </w:rPr>
        <w:t>.</w:t>
      </w:r>
    </w:p>
    <w:p w14:paraId="606581E8" w14:textId="01A125A2" w:rsidR="00EB562A" w:rsidRPr="003222AF" w:rsidRDefault="00EB562A" w:rsidP="003222AF">
      <w:pPr>
        <w:rPr>
          <w:rFonts w:ascii="Calibri" w:hAnsi="Calibri"/>
          <w:sz w:val="22"/>
          <w:szCs w:val="22"/>
        </w:rPr>
      </w:pPr>
      <w:r>
        <w:rPr>
          <w:rFonts w:ascii="Calibri" w:hAnsi="Calibri"/>
          <w:sz w:val="22"/>
          <w:szCs w:val="22"/>
        </w:rPr>
        <w:t xml:space="preserve">Omdat de inzet van een zorgprofiel het vertrouwen vraagt van een jeugdige </w:t>
      </w:r>
      <w:r w:rsidR="00C77770">
        <w:rPr>
          <w:rFonts w:ascii="Calibri" w:hAnsi="Calibri"/>
          <w:sz w:val="22"/>
          <w:szCs w:val="22"/>
        </w:rPr>
        <w:t>of</w:t>
      </w:r>
      <w:r>
        <w:rPr>
          <w:rFonts w:ascii="Calibri" w:hAnsi="Calibri"/>
          <w:sz w:val="22"/>
          <w:szCs w:val="22"/>
        </w:rPr>
        <w:t xml:space="preserve"> zijn ouder in de expertise van aanbieders, is een voorwaarde voor toekenning van een zorgprofiel dat de jeugdige of zijn ouder instemmen met het afgegeven advies.</w:t>
      </w:r>
    </w:p>
    <w:p w14:paraId="1E0BF985" w14:textId="77777777" w:rsidR="003222AF" w:rsidRPr="003222AF" w:rsidRDefault="003222AF" w:rsidP="003222AF">
      <w:pPr>
        <w:rPr>
          <w:rFonts w:ascii="Calibri" w:hAnsi="Calibri"/>
          <w:sz w:val="22"/>
          <w:szCs w:val="22"/>
        </w:rPr>
      </w:pPr>
      <w:r w:rsidRPr="003222AF">
        <w:rPr>
          <w:rFonts w:ascii="Calibri" w:hAnsi="Calibri"/>
          <w:sz w:val="22"/>
          <w:szCs w:val="22"/>
        </w:rPr>
        <w:tab/>
      </w:r>
    </w:p>
    <w:p w14:paraId="4C702ACC" w14:textId="19A17D8E" w:rsidR="003222AF" w:rsidRPr="00922277" w:rsidRDefault="000D7D89" w:rsidP="003222AF">
      <w:pPr>
        <w:rPr>
          <w:rFonts w:ascii="Calibri" w:hAnsi="Calibri"/>
          <w:b/>
          <w:sz w:val="22"/>
          <w:szCs w:val="22"/>
        </w:rPr>
      </w:pPr>
      <w:r>
        <w:rPr>
          <w:rFonts w:ascii="Calibri" w:hAnsi="Calibri"/>
          <w:b/>
          <w:sz w:val="22"/>
          <w:szCs w:val="22"/>
        </w:rPr>
        <w:t>Artikel 2.</w:t>
      </w:r>
      <w:r>
        <w:rPr>
          <w:rFonts w:ascii="Calibri" w:hAnsi="Calibri"/>
          <w:b/>
          <w:sz w:val="22"/>
          <w:szCs w:val="22"/>
        </w:rPr>
        <w:tab/>
      </w:r>
      <w:r w:rsidR="00922277">
        <w:rPr>
          <w:rFonts w:ascii="Calibri" w:hAnsi="Calibri"/>
          <w:b/>
          <w:sz w:val="22"/>
          <w:szCs w:val="22"/>
        </w:rPr>
        <w:t>Vervoersvoorziening</w:t>
      </w:r>
    </w:p>
    <w:p w14:paraId="77A35F89" w14:textId="07B29DB2" w:rsidR="000D7D89" w:rsidRDefault="00922277" w:rsidP="003222AF">
      <w:pPr>
        <w:rPr>
          <w:rFonts w:ascii="Calibri" w:hAnsi="Calibri"/>
          <w:sz w:val="22"/>
          <w:szCs w:val="22"/>
        </w:rPr>
      </w:pPr>
      <w:r>
        <w:rPr>
          <w:rFonts w:ascii="Calibri" w:hAnsi="Calibri"/>
          <w:sz w:val="22"/>
          <w:szCs w:val="22"/>
        </w:rPr>
        <w:t xml:space="preserve">De vervoersvoorziening in de Jeugdwet is bedoeld voor het vervoer </w:t>
      </w:r>
      <w:r w:rsidR="00A80E00">
        <w:rPr>
          <w:rFonts w:ascii="Calibri" w:hAnsi="Calibri"/>
          <w:sz w:val="22"/>
          <w:szCs w:val="22"/>
        </w:rPr>
        <w:t xml:space="preserve">van een jeugdige </w:t>
      </w:r>
      <w:r>
        <w:rPr>
          <w:rFonts w:ascii="Calibri" w:hAnsi="Calibri"/>
          <w:sz w:val="22"/>
          <w:szCs w:val="22"/>
        </w:rPr>
        <w:t xml:space="preserve">naar en van een locatie waar de jeugdhulp wordt gegeven. </w:t>
      </w:r>
      <w:r w:rsidR="003222AF" w:rsidRPr="003222AF">
        <w:rPr>
          <w:rFonts w:ascii="Calibri" w:hAnsi="Calibri"/>
          <w:sz w:val="22"/>
          <w:szCs w:val="22"/>
        </w:rPr>
        <w:t xml:space="preserve">De vervoersvoorziening is </w:t>
      </w:r>
      <w:r w:rsidR="000D7D89">
        <w:rPr>
          <w:rFonts w:ascii="Calibri" w:hAnsi="Calibri"/>
          <w:sz w:val="22"/>
          <w:szCs w:val="22"/>
        </w:rPr>
        <w:t xml:space="preserve">daarom </w:t>
      </w:r>
      <w:r w:rsidR="003222AF" w:rsidRPr="003222AF">
        <w:rPr>
          <w:rFonts w:ascii="Calibri" w:hAnsi="Calibri"/>
          <w:sz w:val="22"/>
          <w:szCs w:val="22"/>
        </w:rPr>
        <w:t>niet bedoeld voor het vervoer van</w:t>
      </w:r>
      <w:r w:rsidR="002029A6">
        <w:rPr>
          <w:rFonts w:ascii="Calibri" w:hAnsi="Calibri"/>
          <w:sz w:val="22"/>
          <w:szCs w:val="22"/>
        </w:rPr>
        <w:t xml:space="preserve"> of een vergoeding aan</w:t>
      </w:r>
      <w:r w:rsidR="003222AF" w:rsidRPr="003222AF">
        <w:rPr>
          <w:rFonts w:ascii="Calibri" w:hAnsi="Calibri"/>
          <w:sz w:val="22"/>
          <w:szCs w:val="22"/>
        </w:rPr>
        <w:t xml:space="preserve"> de ou</w:t>
      </w:r>
      <w:r w:rsidR="002029A6">
        <w:rPr>
          <w:rFonts w:ascii="Calibri" w:hAnsi="Calibri"/>
          <w:sz w:val="22"/>
          <w:szCs w:val="22"/>
        </w:rPr>
        <w:t>der(s)</w:t>
      </w:r>
      <w:r w:rsidR="000D7D89">
        <w:rPr>
          <w:rFonts w:ascii="Calibri" w:hAnsi="Calibri"/>
          <w:sz w:val="22"/>
          <w:szCs w:val="22"/>
        </w:rPr>
        <w:t xml:space="preserve"> van de jeugdige</w:t>
      </w:r>
      <w:r w:rsidR="001901B9">
        <w:rPr>
          <w:rFonts w:ascii="Calibri" w:hAnsi="Calibri"/>
          <w:sz w:val="22"/>
          <w:szCs w:val="22"/>
        </w:rPr>
        <w:t>,</w:t>
      </w:r>
      <w:r w:rsidR="000D7D89">
        <w:rPr>
          <w:rFonts w:ascii="Calibri" w:hAnsi="Calibri"/>
          <w:sz w:val="22"/>
          <w:szCs w:val="22"/>
        </w:rPr>
        <w:t xml:space="preserve"> als ook niet </w:t>
      </w:r>
      <w:r w:rsidR="003222AF" w:rsidRPr="003222AF">
        <w:rPr>
          <w:rFonts w:ascii="Calibri" w:hAnsi="Calibri"/>
          <w:sz w:val="22"/>
          <w:szCs w:val="22"/>
        </w:rPr>
        <w:t xml:space="preserve">voor </w:t>
      </w:r>
      <w:r w:rsidR="000D7D89">
        <w:rPr>
          <w:rFonts w:ascii="Calibri" w:hAnsi="Calibri"/>
          <w:sz w:val="22"/>
          <w:szCs w:val="22"/>
        </w:rPr>
        <w:t xml:space="preserve">het </w:t>
      </w:r>
      <w:r w:rsidR="003222AF" w:rsidRPr="003222AF">
        <w:rPr>
          <w:rFonts w:ascii="Calibri" w:hAnsi="Calibri"/>
          <w:sz w:val="22"/>
          <w:szCs w:val="22"/>
        </w:rPr>
        <w:t>vervoer van en naar voorschoolse voorzieningen, school en/of buitenschoolse opvang.</w:t>
      </w:r>
      <w:r w:rsidR="00CD7BBA" w:rsidRPr="00CD7BBA">
        <w:t xml:space="preserve"> </w:t>
      </w:r>
      <w:r w:rsidR="00CD7BBA" w:rsidRPr="00CD7BBA">
        <w:rPr>
          <w:rFonts w:ascii="Calibri" w:hAnsi="Calibri"/>
          <w:sz w:val="22"/>
          <w:szCs w:val="22"/>
        </w:rPr>
        <w:t>Een vervoersvoorziening wordt alleen ingezet in combinatie met een andere individuele voorziening om de jeugdige naar en van een locatie voor jeugdhulp te vervoeren. De vervoersvoorziening is een individuele voorziening en dient dus altijd door een beschikking aan de aanvrager worden vastgelegd. De looptijd van de vervoersvoorziening wordt gelijkgesteld aan de looptijd van de individuele voorziening waarop deze betrekking heeft.</w:t>
      </w:r>
      <w:r w:rsidR="00A80E00">
        <w:rPr>
          <w:rFonts w:ascii="Calibri" w:hAnsi="Calibri"/>
          <w:sz w:val="22"/>
          <w:szCs w:val="22"/>
        </w:rPr>
        <w:t xml:space="preserve"> De jeugdprofessional beoordeelt of er een vervoersvoorziening wordt toegekend.</w:t>
      </w:r>
      <w:r w:rsidR="005C6053">
        <w:rPr>
          <w:rFonts w:ascii="Calibri" w:hAnsi="Calibri"/>
          <w:sz w:val="22"/>
          <w:szCs w:val="22"/>
        </w:rPr>
        <w:t xml:space="preserve"> Hierbij wordt vastgesteld of er een medische noodzaak is of een beperking in de zelfredzaamheid van de jeugdige. Is dit niet het geval, dan wordt de ouder geacht zelf het vervoer naar en van de locatie waar jeugdhulp wordt geboden te organiseren.</w:t>
      </w:r>
    </w:p>
    <w:p w14:paraId="5ADDB1BC" w14:textId="77777777" w:rsidR="00CD7BBA" w:rsidRDefault="00CD7BBA" w:rsidP="003222AF">
      <w:pPr>
        <w:rPr>
          <w:rFonts w:ascii="Calibri" w:hAnsi="Calibri"/>
          <w:sz w:val="22"/>
          <w:szCs w:val="22"/>
        </w:rPr>
      </w:pPr>
    </w:p>
    <w:p w14:paraId="2F00C359" w14:textId="6529CC4D" w:rsidR="00CD7BBA" w:rsidRPr="00CD7BBA" w:rsidRDefault="00CD7BBA" w:rsidP="00CD7BBA">
      <w:pPr>
        <w:rPr>
          <w:rFonts w:ascii="Calibri" w:hAnsi="Calibri"/>
          <w:b/>
          <w:sz w:val="22"/>
          <w:szCs w:val="22"/>
        </w:rPr>
      </w:pPr>
      <w:r>
        <w:rPr>
          <w:rFonts w:ascii="Calibri" w:hAnsi="Calibri"/>
          <w:b/>
          <w:sz w:val="22"/>
          <w:szCs w:val="22"/>
        </w:rPr>
        <w:t>Artikel 3</w:t>
      </w:r>
      <w:r w:rsidRPr="00CD7BBA">
        <w:rPr>
          <w:rFonts w:ascii="Calibri" w:hAnsi="Calibri"/>
          <w:b/>
          <w:sz w:val="22"/>
          <w:szCs w:val="22"/>
        </w:rPr>
        <w:t>.</w:t>
      </w:r>
      <w:r w:rsidRPr="00CD7BBA">
        <w:rPr>
          <w:rFonts w:ascii="Calibri" w:hAnsi="Calibri"/>
          <w:b/>
          <w:sz w:val="22"/>
          <w:szCs w:val="22"/>
        </w:rPr>
        <w:tab/>
        <w:t>Begeleiding in het vervoer</w:t>
      </w:r>
      <w:r w:rsidRPr="00CD7BBA">
        <w:rPr>
          <w:rFonts w:ascii="Calibri" w:hAnsi="Calibri"/>
          <w:b/>
          <w:sz w:val="22"/>
          <w:szCs w:val="22"/>
        </w:rPr>
        <w:tab/>
      </w:r>
    </w:p>
    <w:p w14:paraId="4B52FF27" w14:textId="153E8050" w:rsidR="00CD7BBA" w:rsidRPr="00CD7BBA" w:rsidRDefault="00CD7BBA" w:rsidP="00CD7BBA">
      <w:pPr>
        <w:rPr>
          <w:rFonts w:ascii="Calibri" w:hAnsi="Calibri"/>
          <w:sz w:val="22"/>
          <w:szCs w:val="22"/>
        </w:rPr>
      </w:pPr>
      <w:r w:rsidRPr="00CD7BBA">
        <w:rPr>
          <w:rFonts w:ascii="Calibri" w:hAnsi="Calibri"/>
          <w:sz w:val="22"/>
          <w:szCs w:val="22"/>
        </w:rPr>
        <w:t>Van</w:t>
      </w:r>
      <w:r w:rsidR="006B537A">
        <w:rPr>
          <w:rFonts w:ascii="Calibri" w:hAnsi="Calibri"/>
          <w:sz w:val="22"/>
          <w:szCs w:val="22"/>
        </w:rPr>
        <w:t xml:space="preserve"> de ouder</w:t>
      </w:r>
      <w:r w:rsidRPr="00CD7BBA">
        <w:rPr>
          <w:rFonts w:ascii="Calibri" w:hAnsi="Calibri"/>
          <w:sz w:val="22"/>
          <w:szCs w:val="22"/>
        </w:rPr>
        <w:t xml:space="preserve"> wordt verwacht dat zij zelf of </w:t>
      </w:r>
      <w:proofErr w:type="gramStart"/>
      <w:r w:rsidRPr="00CD7BBA">
        <w:rPr>
          <w:rFonts w:ascii="Calibri" w:hAnsi="Calibri"/>
          <w:sz w:val="22"/>
          <w:szCs w:val="22"/>
        </w:rPr>
        <w:t>middels</w:t>
      </w:r>
      <w:proofErr w:type="gramEnd"/>
      <w:r w:rsidRPr="00CD7BBA">
        <w:rPr>
          <w:rFonts w:ascii="Calibri" w:hAnsi="Calibri"/>
          <w:sz w:val="22"/>
          <w:szCs w:val="22"/>
        </w:rPr>
        <w:t xml:space="preserve"> hun netwerk hun kind begeleiden in het vervoer. Dit is overgenomen uit jurisprudentie over begeleiding door ouders in het leerlingenvervoer. Het kan zijn dat de ouder werkt en daardoor aangeeft het vervoer niet te kunnen organiseren. Echter werk kan niet als eerste reden worden aangevoerd om een vervoersvoorziening te verlenen.</w:t>
      </w:r>
    </w:p>
    <w:p w14:paraId="4A13627E" w14:textId="77777777" w:rsidR="00CD7BBA" w:rsidRPr="00CD7BBA" w:rsidRDefault="00CD7BBA" w:rsidP="00CD7BBA">
      <w:pPr>
        <w:rPr>
          <w:rFonts w:ascii="Calibri" w:hAnsi="Calibri"/>
          <w:sz w:val="22"/>
          <w:szCs w:val="22"/>
        </w:rPr>
      </w:pPr>
      <w:r w:rsidRPr="00CD7BBA">
        <w:rPr>
          <w:rFonts w:ascii="Calibri" w:hAnsi="Calibri"/>
          <w:sz w:val="22"/>
          <w:szCs w:val="22"/>
        </w:rPr>
        <w:tab/>
      </w:r>
    </w:p>
    <w:p w14:paraId="64B6681E" w14:textId="0FB9B9A4" w:rsidR="00CD7BBA" w:rsidRPr="00CD7BBA" w:rsidRDefault="00CD7BBA" w:rsidP="00CD7BBA">
      <w:pPr>
        <w:rPr>
          <w:rFonts w:ascii="Calibri" w:hAnsi="Calibri"/>
          <w:b/>
          <w:sz w:val="22"/>
          <w:szCs w:val="22"/>
        </w:rPr>
      </w:pPr>
      <w:r>
        <w:rPr>
          <w:rFonts w:ascii="Calibri" w:hAnsi="Calibri"/>
          <w:b/>
          <w:sz w:val="22"/>
          <w:szCs w:val="22"/>
        </w:rPr>
        <w:t>Artikel 4</w:t>
      </w:r>
      <w:r w:rsidRPr="00CD7BBA">
        <w:rPr>
          <w:rFonts w:ascii="Calibri" w:hAnsi="Calibri"/>
          <w:b/>
          <w:sz w:val="22"/>
          <w:szCs w:val="22"/>
        </w:rPr>
        <w:t>.</w:t>
      </w:r>
      <w:r w:rsidRPr="00CD7BBA">
        <w:rPr>
          <w:rFonts w:ascii="Calibri" w:hAnsi="Calibri"/>
          <w:b/>
          <w:sz w:val="22"/>
          <w:szCs w:val="22"/>
        </w:rPr>
        <w:tab/>
        <w:t>Uitvoering van de vervoersvoorziening</w:t>
      </w:r>
      <w:r w:rsidRPr="00CD7BBA">
        <w:rPr>
          <w:rFonts w:ascii="Calibri" w:hAnsi="Calibri"/>
          <w:b/>
          <w:sz w:val="22"/>
          <w:szCs w:val="22"/>
        </w:rPr>
        <w:tab/>
      </w:r>
    </w:p>
    <w:p w14:paraId="44C539C3" w14:textId="42D15CCC" w:rsidR="00CD7BBA" w:rsidRPr="00CD7BBA" w:rsidRDefault="00CD7BBA" w:rsidP="00CD7BBA">
      <w:pPr>
        <w:rPr>
          <w:rFonts w:ascii="Calibri" w:hAnsi="Calibri"/>
          <w:sz w:val="22"/>
          <w:szCs w:val="22"/>
        </w:rPr>
      </w:pPr>
      <w:r w:rsidRPr="00CD7BBA">
        <w:rPr>
          <w:rFonts w:ascii="Calibri" w:hAnsi="Calibri"/>
          <w:sz w:val="22"/>
          <w:szCs w:val="22"/>
        </w:rPr>
        <w:t>Als een jeugdige een vervoersvoorziening toegekend heeft gekregen, wordt hierin voorzien door middel van taxivervoer. Dit taxivervoer is collectief geregeld met de inzet van Stroomlijn. Voor de praktische invulling wordt tuss</w:t>
      </w:r>
      <w:r>
        <w:rPr>
          <w:rFonts w:ascii="Calibri" w:hAnsi="Calibri"/>
          <w:sz w:val="22"/>
          <w:szCs w:val="22"/>
        </w:rPr>
        <w:t xml:space="preserve">en Stroomlijn en de jeugdige </w:t>
      </w:r>
      <w:r w:rsidRPr="00CD7BBA">
        <w:rPr>
          <w:rFonts w:ascii="Calibri" w:hAnsi="Calibri"/>
          <w:sz w:val="22"/>
          <w:szCs w:val="22"/>
        </w:rPr>
        <w:t>of zijn ouder afgestemd.</w:t>
      </w:r>
    </w:p>
    <w:p w14:paraId="4CC4A841" w14:textId="77777777" w:rsidR="001901B9" w:rsidRDefault="001901B9" w:rsidP="003222AF">
      <w:pPr>
        <w:rPr>
          <w:rFonts w:ascii="Calibri" w:hAnsi="Calibri"/>
          <w:sz w:val="22"/>
          <w:szCs w:val="22"/>
        </w:rPr>
      </w:pPr>
    </w:p>
    <w:p w14:paraId="7D7FEAF4" w14:textId="00793502" w:rsidR="003222AF" w:rsidRPr="002029A6" w:rsidRDefault="00CD7BBA" w:rsidP="003222AF">
      <w:pPr>
        <w:rPr>
          <w:rFonts w:ascii="Calibri" w:hAnsi="Calibri"/>
          <w:b/>
          <w:sz w:val="22"/>
          <w:szCs w:val="22"/>
        </w:rPr>
      </w:pPr>
      <w:r>
        <w:rPr>
          <w:rFonts w:ascii="Calibri" w:hAnsi="Calibri"/>
          <w:b/>
          <w:sz w:val="22"/>
          <w:szCs w:val="22"/>
        </w:rPr>
        <w:t>Artikel 5</w:t>
      </w:r>
      <w:r w:rsidR="000D7D89" w:rsidRPr="000D7D89">
        <w:rPr>
          <w:rFonts w:ascii="Calibri" w:hAnsi="Calibri"/>
          <w:b/>
          <w:sz w:val="22"/>
          <w:szCs w:val="22"/>
        </w:rPr>
        <w:t>.</w:t>
      </w:r>
      <w:r w:rsidR="000D7D89">
        <w:rPr>
          <w:rFonts w:ascii="Calibri" w:hAnsi="Calibri"/>
          <w:b/>
          <w:sz w:val="22"/>
          <w:szCs w:val="22"/>
        </w:rPr>
        <w:tab/>
        <w:t>Toegang behandeling Ernstige Enkelvoudige Dyslexie</w:t>
      </w:r>
    </w:p>
    <w:p w14:paraId="11C75364" w14:textId="69606269" w:rsidR="000D7D89" w:rsidRDefault="00A80E00" w:rsidP="003222AF">
      <w:pPr>
        <w:rPr>
          <w:rFonts w:ascii="Calibri" w:hAnsi="Calibri"/>
          <w:sz w:val="22"/>
          <w:szCs w:val="22"/>
        </w:rPr>
      </w:pPr>
      <w:r>
        <w:rPr>
          <w:rFonts w:ascii="Calibri" w:hAnsi="Calibri"/>
          <w:sz w:val="22"/>
          <w:szCs w:val="22"/>
        </w:rPr>
        <w:t xml:space="preserve">Onder de Jeugdwet is ook de behandeling van Ernstige Enkelvoudige Dyslexie ondergebracht. Dit komt naar voren bij de schoolgang van de jeugdige. </w:t>
      </w:r>
      <w:r w:rsidR="000D7D89">
        <w:rPr>
          <w:rFonts w:ascii="Calibri" w:hAnsi="Calibri"/>
          <w:sz w:val="22"/>
          <w:szCs w:val="22"/>
        </w:rPr>
        <w:t>Het onderwijs en de samenwerkingsverbanden zijn verantwoordelijk om te bepalen of de behandeling van Ernstige Enkelvoudige Dyslexie voor</w:t>
      </w:r>
      <w:r>
        <w:rPr>
          <w:rFonts w:ascii="Calibri" w:hAnsi="Calibri"/>
          <w:sz w:val="22"/>
          <w:szCs w:val="22"/>
        </w:rPr>
        <w:t xml:space="preserve"> een</w:t>
      </w:r>
      <w:r w:rsidR="006B537A">
        <w:rPr>
          <w:rFonts w:ascii="Calibri" w:hAnsi="Calibri"/>
          <w:sz w:val="22"/>
          <w:szCs w:val="22"/>
        </w:rPr>
        <w:t xml:space="preserve"> jeugdige van toepassing is. Deze toeleiding</w:t>
      </w:r>
      <w:r>
        <w:rPr>
          <w:rFonts w:ascii="Calibri" w:hAnsi="Calibri"/>
          <w:sz w:val="22"/>
          <w:szCs w:val="22"/>
        </w:rPr>
        <w:t xml:space="preserve"> gaat dus niet via </w:t>
      </w:r>
      <w:r w:rsidR="006B537A">
        <w:rPr>
          <w:rFonts w:ascii="Calibri" w:hAnsi="Calibri"/>
          <w:sz w:val="22"/>
          <w:szCs w:val="22"/>
        </w:rPr>
        <w:t xml:space="preserve">het jeugdteam en </w:t>
      </w:r>
      <w:r>
        <w:rPr>
          <w:rFonts w:ascii="Calibri" w:hAnsi="Calibri"/>
          <w:sz w:val="22"/>
          <w:szCs w:val="22"/>
        </w:rPr>
        <w:t>de jeugdprofessional.</w:t>
      </w:r>
    </w:p>
    <w:p w14:paraId="40FF009D" w14:textId="77777777" w:rsidR="000D7D89" w:rsidRPr="003222AF" w:rsidRDefault="000D7D89" w:rsidP="003222AF">
      <w:pPr>
        <w:rPr>
          <w:rFonts w:ascii="Calibri" w:hAnsi="Calibri"/>
          <w:sz w:val="22"/>
          <w:szCs w:val="22"/>
        </w:rPr>
      </w:pPr>
    </w:p>
    <w:p w14:paraId="2F659B50" w14:textId="45C55C8E" w:rsidR="003222AF" w:rsidRPr="000D7D89" w:rsidRDefault="006B537A" w:rsidP="003222AF">
      <w:pPr>
        <w:rPr>
          <w:rFonts w:ascii="Calibri" w:hAnsi="Calibri"/>
          <w:b/>
          <w:sz w:val="22"/>
          <w:szCs w:val="22"/>
        </w:rPr>
      </w:pPr>
      <w:r>
        <w:rPr>
          <w:rFonts w:ascii="Calibri" w:hAnsi="Calibri"/>
          <w:b/>
          <w:sz w:val="22"/>
          <w:szCs w:val="22"/>
        </w:rPr>
        <w:t>Artikel 6</w:t>
      </w:r>
      <w:r w:rsidR="000D7D89">
        <w:rPr>
          <w:rFonts w:ascii="Calibri" w:hAnsi="Calibri"/>
          <w:b/>
          <w:sz w:val="22"/>
          <w:szCs w:val="22"/>
        </w:rPr>
        <w:t>.</w:t>
      </w:r>
      <w:r w:rsidR="000D7D89">
        <w:rPr>
          <w:rFonts w:ascii="Calibri" w:hAnsi="Calibri"/>
          <w:b/>
          <w:sz w:val="22"/>
          <w:szCs w:val="22"/>
        </w:rPr>
        <w:tab/>
      </w:r>
      <w:r>
        <w:rPr>
          <w:rFonts w:ascii="Calibri" w:hAnsi="Calibri"/>
          <w:b/>
          <w:sz w:val="22"/>
          <w:szCs w:val="22"/>
        </w:rPr>
        <w:t>Voorwaarden aan de uitvoering van het onderzoek</w:t>
      </w:r>
      <w:r w:rsidR="003222AF" w:rsidRPr="000D7D89">
        <w:rPr>
          <w:rFonts w:ascii="Calibri" w:hAnsi="Calibri"/>
          <w:b/>
          <w:sz w:val="22"/>
          <w:szCs w:val="22"/>
        </w:rPr>
        <w:tab/>
      </w:r>
    </w:p>
    <w:p w14:paraId="79C21E0D" w14:textId="27D76572" w:rsidR="00AE4D97" w:rsidRDefault="000D7D89" w:rsidP="003222AF">
      <w:pPr>
        <w:rPr>
          <w:rFonts w:ascii="Calibri" w:hAnsi="Calibri"/>
          <w:sz w:val="22"/>
          <w:szCs w:val="22"/>
        </w:rPr>
      </w:pPr>
      <w:r>
        <w:rPr>
          <w:rFonts w:ascii="Calibri" w:hAnsi="Calibri"/>
          <w:sz w:val="22"/>
          <w:szCs w:val="22"/>
        </w:rPr>
        <w:t xml:space="preserve">In de Verordening Jeugdhulp wordt </w:t>
      </w:r>
      <w:r w:rsidR="00FE7C57">
        <w:rPr>
          <w:rFonts w:ascii="Calibri" w:hAnsi="Calibri"/>
          <w:sz w:val="22"/>
          <w:szCs w:val="22"/>
        </w:rPr>
        <w:t xml:space="preserve">in artikel </w:t>
      </w:r>
      <w:r w:rsidR="00AE4D97">
        <w:rPr>
          <w:rFonts w:ascii="Calibri" w:hAnsi="Calibri"/>
          <w:sz w:val="22"/>
          <w:szCs w:val="22"/>
        </w:rPr>
        <w:t xml:space="preserve">5. Lid 3 benoemd dat het </w:t>
      </w:r>
      <w:r w:rsidR="00AE4D97" w:rsidRPr="00AE4D97">
        <w:rPr>
          <w:rFonts w:ascii="Calibri" w:hAnsi="Calibri"/>
          <w:sz w:val="22"/>
          <w:szCs w:val="22"/>
        </w:rPr>
        <w:t xml:space="preserve">college onderzoekt of de eigen mogelijkheden en het probleemoplossend vermogen </w:t>
      </w:r>
      <w:r w:rsidR="00AE4D97">
        <w:rPr>
          <w:rFonts w:ascii="Calibri" w:hAnsi="Calibri"/>
          <w:sz w:val="22"/>
          <w:szCs w:val="22"/>
        </w:rPr>
        <w:t xml:space="preserve">van de jeugdige en/of zijn ouder </w:t>
      </w:r>
      <w:r w:rsidR="00AE4D97" w:rsidRPr="00AE4D97">
        <w:rPr>
          <w:rFonts w:ascii="Calibri" w:hAnsi="Calibri"/>
          <w:sz w:val="22"/>
          <w:szCs w:val="22"/>
        </w:rPr>
        <w:t>ontoereikend zijn om</w:t>
      </w:r>
      <w:r w:rsidR="00AE4D97">
        <w:rPr>
          <w:rFonts w:ascii="Calibri" w:hAnsi="Calibri"/>
          <w:sz w:val="22"/>
          <w:szCs w:val="22"/>
        </w:rPr>
        <w:t xml:space="preserve"> de </w:t>
      </w:r>
      <w:r w:rsidR="00AE4D97" w:rsidRPr="00AE4D97">
        <w:rPr>
          <w:rFonts w:ascii="Calibri" w:hAnsi="Calibri"/>
          <w:sz w:val="22"/>
          <w:szCs w:val="22"/>
        </w:rPr>
        <w:t xml:space="preserve">hulp naar aard en omvang </w:t>
      </w:r>
      <w:r w:rsidR="00AE4D97">
        <w:rPr>
          <w:rFonts w:ascii="Calibri" w:hAnsi="Calibri"/>
          <w:sz w:val="22"/>
          <w:szCs w:val="22"/>
        </w:rPr>
        <w:t xml:space="preserve">van de </w:t>
      </w:r>
      <w:r w:rsidR="00AE4D97" w:rsidRPr="00AE4D97">
        <w:rPr>
          <w:rFonts w:ascii="Calibri" w:hAnsi="Calibri"/>
          <w:sz w:val="22"/>
          <w:szCs w:val="22"/>
        </w:rPr>
        <w:t xml:space="preserve">vastgestelde problemen en stoornissen te </w:t>
      </w:r>
      <w:r w:rsidR="00AE4D97" w:rsidRPr="00AE4D97">
        <w:rPr>
          <w:rFonts w:ascii="Calibri" w:hAnsi="Calibri"/>
          <w:sz w:val="22"/>
          <w:szCs w:val="22"/>
        </w:rPr>
        <w:lastRenderedPageBreak/>
        <w:t>kunnen bieden.</w:t>
      </w:r>
      <w:r w:rsidR="00AE4D97">
        <w:rPr>
          <w:rFonts w:ascii="Calibri" w:hAnsi="Calibri"/>
          <w:sz w:val="22"/>
          <w:szCs w:val="22"/>
        </w:rPr>
        <w:t xml:space="preserve"> </w:t>
      </w:r>
      <w:r w:rsidR="002029A6">
        <w:rPr>
          <w:rFonts w:ascii="Calibri" w:hAnsi="Calibri"/>
          <w:sz w:val="22"/>
          <w:szCs w:val="22"/>
        </w:rPr>
        <w:t>In dit</w:t>
      </w:r>
      <w:r w:rsidR="00AE4D97">
        <w:rPr>
          <w:rFonts w:ascii="Calibri" w:hAnsi="Calibri"/>
          <w:sz w:val="22"/>
          <w:szCs w:val="22"/>
        </w:rPr>
        <w:t xml:space="preserve"> artikel</w:t>
      </w:r>
      <w:r w:rsidR="00A80E00">
        <w:rPr>
          <w:rFonts w:ascii="Calibri" w:hAnsi="Calibri"/>
          <w:sz w:val="22"/>
          <w:szCs w:val="22"/>
        </w:rPr>
        <w:t xml:space="preserve"> van de Nadere Regels is nader uitgewerkt</w:t>
      </w:r>
      <w:r w:rsidR="00AE4D97">
        <w:rPr>
          <w:rFonts w:ascii="Calibri" w:hAnsi="Calibri"/>
          <w:sz w:val="22"/>
          <w:szCs w:val="22"/>
        </w:rPr>
        <w:t xml:space="preserve"> </w:t>
      </w:r>
      <w:r w:rsidR="006B537A">
        <w:rPr>
          <w:rFonts w:ascii="Calibri" w:hAnsi="Calibri"/>
          <w:sz w:val="22"/>
          <w:szCs w:val="22"/>
        </w:rPr>
        <w:t>onder welke voorwaarden</w:t>
      </w:r>
      <w:r w:rsidR="00AE4D97">
        <w:rPr>
          <w:rFonts w:ascii="Calibri" w:hAnsi="Calibri"/>
          <w:sz w:val="22"/>
          <w:szCs w:val="22"/>
        </w:rPr>
        <w:t xml:space="preserve"> dit onderzoek wordt uitgevoerd. Door dit vast te leggen in de Nadere regels weten de jeugdige en zijn ouder wat zij kunnen verwachten bij de uitvoering van het onderzoek.</w:t>
      </w:r>
    </w:p>
    <w:p w14:paraId="38BAF06E" w14:textId="0D5B84D5" w:rsidR="00A80E00" w:rsidRDefault="00AE4D97" w:rsidP="003222AF">
      <w:pPr>
        <w:rPr>
          <w:rFonts w:ascii="Calibri" w:hAnsi="Calibri"/>
          <w:sz w:val="22"/>
          <w:szCs w:val="22"/>
        </w:rPr>
      </w:pPr>
      <w:r>
        <w:rPr>
          <w:rFonts w:ascii="Calibri" w:hAnsi="Calibri"/>
          <w:sz w:val="22"/>
          <w:szCs w:val="22"/>
        </w:rPr>
        <w:t xml:space="preserve">Kern van het onderzoek is dat </w:t>
      </w:r>
      <w:r w:rsidR="00E72FB4">
        <w:rPr>
          <w:rFonts w:ascii="Calibri" w:hAnsi="Calibri"/>
          <w:sz w:val="22"/>
          <w:szCs w:val="22"/>
        </w:rPr>
        <w:t>op basis van e</w:t>
      </w:r>
      <w:r w:rsidR="00EB562A">
        <w:rPr>
          <w:rFonts w:ascii="Calibri" w:hAnsi="Calibri"/>
          <w:sz w:val="22"/>
          <w:szCs w:val="22"/>
        </w:rPr>
        <w:t>e</w:t>
      </w:r>
      <w:r w:rsidR="00E72FB4">
        <w:rPr>
          <w:rFonts w:ascii="Calibri" w:hAnsi="Calibri"/>
          <w:sz w:val="22"/>
          <w:szCs w:val="22"/>
        </w:rPr>
        <w:t xml:space="preserve">n </w:t>
      </w:r>
      <w:r w:rsidR="00EB562A">
        <w:rPr>
          <w:rFonts w:ascii="Calibri" w:hAnsi="Calibri"/>
          <w:sz w:val="22"/>
          <w:szCs w:val="22"/>
        </w:rPr>
        <w:t xml:space="preserve">uitspraak van de Centrale Raad van Beroep </w:t>
      </w:r>
      <w:r w:rsidR="00E72FB4">
        <w:rPr>
          <w:rFonts w:ascii="Calibri" w:hAnsi="Calibri"/>
          <w:sz w:val="22"/>
          <w:szCs w:val="22"/>
        </w:rPr>
        <w:t>(</w:t>
      </w:r>
      <w:r w:rsidR="00E72FB4" w:rsidRPr="00E72FB4">
        <w:rPr>
          <w:rFonts w:ascii="Calibri" w:hAnsi="Calibri"/>
          <w:sz w:val="22"/>
          <w:szCs w:val="22"/>
        </w:rPr>
        <w:t>ECLI:NL</w:t>
      </w:r>
      <w:proofErr w:type="gramStart"/>
      <w:r w:rsidR="00E72FB4" w:rsidRPr="00E72FB4">
        <w:rPr>
          <w:rFonts w:ascii="Calibri" w:hAnsi="Calibri"/>
          <w:sz w:val="22"/>
          <w:szCs w:val="22"/>
        </w:rPr>
        <w:t>:CRVB</w:t>
      </w:r>
      <w:proofErr w:type="gramEnd"/>
      <w:r w:rsidR="00E72FB4" w:rsidRPr="00E72FB4">
        <w:rPr>
          <w:rFonts w:ascii="Calibri" w:hAnsi="Calibri"/>
          <w:sz w:val="22"/>
          <w:szCs w:val="22"/>
        </w:rPr>
        <w:t>:2017:1477</w:t>
      </w:r>
      <w:r w:rsidR="00E72FB4">
        <w:rPr>
          <w:rFonts w:ascii="Calibri" w:hAnsi="Calibri"/>
          <w:sz w:val="22"/>
          <w:szCs w:val="22"/>
        </w:rPr>
        <w:t xml:space="preserve">) </w:t>
      </w:r>
      <w:r>
        <w:rPr>
          <w:rFonts w:ascii="Calibri" w:hAnsi="Calibri"/>
          <w:sz w:val="22"/>
          <w:szCs w:val="22"/>
        </w:rPr>
        <w:t xml:space="preserve">stapsgewijs in kaart wordt gebracht of er een hulpvraag is die met een voorziening jeugdhulp </w:t>
      </w:r>
      <w:r w:rsidR="00A80E00">
        <w:rPr>
          <w:rFonts w:ascii="Calibri" w:hAnsi="Calibri"/>
          <w:sz w:val="22"/>
          <w:szCs w:val="22"/>
        </w:rPr>
        <w:t>kan worden</w:t>
      </w:r>
      <w:r w:rsidR="0010680E">
        <w:rPr>
          <w:rFonts w:ascii="Calibri" w:hAnsi="Calibri"/>
          <w:sz w:val="22"/>
          <w:szCs w:val="22"/>
        </w:rPr>
        <w:t xml:space="preserve"> beantwoord en specifiek</w:t>
      </w:r>
      <w:r>
        <w:rPr>
          <w:rFonts w:ascii="Calibri" w:hAnsi="Calibri"/>
          <w:sz w:val="22"/>
          <w:szCs w:val="22"/>
        </w:rPr>
        <w:t xml:space="preserve"> of </w:t>
      </w:r>
      <w:r w:rsidR="00A80E00">
        <w:rPr>
          <w:rFonts w:ascii="Calibri" w:hAnsi="Calibri"/>
          <w:sz w:val="22"/>
          <w:szCs w:val="22"/>
        </w:rPr>
        <w:t xml:space="preserve">er </w:t>
      </w:r>
      <w:r>
        <w:rPr>
          <w:rFonts w:ascii="Calibri" w:hAnsi="Calibri"/>
          <w:sz w:val="22"/>
          <w:szCs w:val="22"/>
        </w:rPr>
        <w:t>een individuele voorziening jeugdhulp nodig is</w:t>
      </w:r>
      <w:r w:rsidR="00A80E00">
        <w:rPr>
          <w:rFonts w:ascii="Calibri" w:hAnsi="Calibri"/>
          <w:sz w:val="22"/>
          <w:szCs w:val="22"/>
        </w:rPr>
        <w:t xml:space="preserve">. Het onderzoek wordt altijd uitgevoerd op basis van een </w:t>
      </w:r>
      <w:r w:rsidR="006B537A">
        <w:rPr>
          <w:rFonts w:ascii="Calibri" w:hAnsi="Calibri"/>
          <w:sz w:val="22"/>
          <w:szCs w:val="22"/>
        </w:rPr>
        <w:t xml:space="preserve">methodische </w:t>
      </w:r>
      <w:r w:rsidR="00A80E00">
        <w:rPr>
          <w:rFonts w:ascii="Calibri" w:hAnsi="Calibri"/>
          <w:sz w:val="22"/>
          <w:szCs w:val="22"/>
        </w:rPr>
        <w:t>werkwijze die kenbaar moet zijn voor de jeugdige en zijn ouder. Dit wordt tijdens het gesprek dat wordt gevoerd met de jeugdige en zijn ouder gedeeld.</w:t>
      </w:r>
    </w:p>
    <w:p w14:paraId="327906C6" w14:textId="48B84D91" w:rsidR="000D7D89" w:rsidRDefault="0010680E" w:rsidP="003222AF">
      <w:pPr>
        <w:rPr>
          <w:rFonts w:ascii="Calibri" w:hAnsi="Calibri"/>
          <w:sz w:val="22"/>
          <w:szCs w:val="22"/>
        </w:rPr>
      </w:pPr>
      <w:r>
        <w:rPr>
          <w:rFonts w:ascii="Calibri" w:hAnsi="Calibri"/>
          <w:sz w:val="22"/>
          <w:szCs w:val="22"/>
        </w:rPr>
        <w:t xml:space="preserve">Als </w:t>
      </w:r>
      <w:r w:rsidR="00A80E00">
        <w:rPr>
          <w:rFonts w:ascii="Calibri" w:hAnsi="Calibri"/>
          <w:sz w:val="22"/>
          <w:szCs w:val="22"/>
        </w:rPr>
        <w:t>uit</w:t>
      </w:r>
      <w:r>
        <w:rPr>
          <w:rFonts w:ascii="Calibri" w:hAnsi="Calibri"/>
          <w:sz w:val="22"/>
          <w:szCs w:val="22"/>
        </w:rPr>
        <w:t xml:space="preserve"> het onderzoek </w:t>
      </w:r>
      <w:r w:rsidR="00A80E00">
        <w:rPr>
          <w:rFonts w:ascii="Calibri" w:hAnsi="Calibri"/>
          <w:sz w:val="22"/>
          <w:szCs w:val="22"/>
        </w:rPr>
        <w:t xml:space="preserve">blijkt, </w:t>
      </w:r>
      <w:r>
        <w:rPr>
          <w:rFonts w:ascii="Calibri" w:hAnsi="Calibri"/>
          <w:sz w:val="22"/>
          <w:szCs w:val="22"/>
        </w:rPr>
        <w:t>dat ee</w:t>
      </w:r>
      <w:r w:rsidR="00EB562A">
        <w:rPr>
          <w:rFonts w:ascii="Calibri" w:hAnsi="Calibri"/>
          <w:sz w:val="22"/>
          <w:szCs w:val="22"/>
        </w:rPr>
        <w:t>n individuele voorziening j</w:t>
      </w:r>
      <w:r>
        <w:rPr>
          <w:rFonts w:ascii="Calibri" w:hAnsi="Calibri"/>
          <w:sz w:val="22"/>
          <w:szCs w:val="22"/>
        </w:rPr>
        <w:t>eugdhulp passend is, dan wordt dit</w:t>
      </w:r>
      <w:r w:rsidR="00A80E00">
        <w:rPr>
          <w:rFonts w:ascii="Calibri" w:hAnsi="Calibri"/>
          <w:sz w:val="22"/>
          <w:szCs w:val="22"/>
        </w:rPr>
        <w:t xml:space="preserve"> door de jeugdprofessional</w:t>
      </w:r>
      <w:r>
        <w:rPr>
          <w:rFonts w:ascii="Calibri" w:hAnsi="Calibri"/>
          <w:sz w:val="22"/>
          <w:szCs w:val="22"/>
        </w:rPr>
        <w:t xml:space="preserve"> als advies </w:t>
      </w:r>
      <w:r w:rsidR="00A80E00">
        <w:rPr>
          <w:rFonts w:ascii="Calibri" w:hAnsi="Calibri"/>
          <w:sz w:val="22"/>
          <w:szCs w:val="22"/>
        </w:rPr>
        <w:t xml:space="preserve">in het actieplan opgenomen en </w:t>
      </w:r>
      <w:r>
        <w:rPr>
          <w:rFonts w:ascii="Calibri" w:hAnsi="Calibri"/>
          <w:sz w:val="22"/>
          <w:szCs w:val="22"/>
        </w:rPr>
        <w:t>aan het college uitgebracht waardoor het college een besluit kan nemen.</w:t>
      </w:r>
    </w:p>
    <w:p w14:paraId="1306F5AD" w14:textId="270B3BCD" w:rsidR="003222AF" w:rsidRPr="003222AF" w:rsidRDefault="003222AF" w:rsidP="003222AF">
      <w:pPr>
        <w:rPr>
          <w:rFonts w:ascii="Calibri" w:hAnsi="Calibri"/>
          <w:sz w:val="22"/>
          <w:szCs w:val="22"/>
        </w:rPr>
      </w:pPr>
    </w:p>
    <w:p w14:paraId="057084B2" w14:textId="247E55D8" w:rsidR="00FE7C57" w:rsidRDefault="00FE7C57" w:rsidP="003222AF">
      <w:pPr>
        <w:rPr>
          <w:rFonts w:ascii="Calibri" w:hAnsi="Calibri"/>
          <w:b/>
          <w:sz w:val="22"/>
          <w:szCs w:val="22"/>
        </w:rPr>
      </w:pPr>
      <w:r w:rsidRPr="00FE7C57">
        <w:rPr>
          <w:rFonts w:ascii="Calibri" w:hAnsi="Calibri"/>
          <w:b/>
          <w:sz w:val="22"/>
          <w:szCs w:val="22"/>
        </w:rPr>
        <w:t>Art</w:t>
      </w:r>
      <w:r w:rsidR="00DC6578">
        <w:rPr>
          <w:rFonts w:ascii="Calibri" w:hAnsi="Calibri"/>
          <w:b/>
          <w:sz w:val="22"/>
          <w:szCs w:val="22"/>
        </w:rPr>
        <w:t>ikel 7</w:t>
      </w:r>
      <w:r w:rsidR="0010680E">
        <w:rPr>
          <w:rFonts w:ascii="Calibri" w:hAnsi="Calibri"/>
          <w:b/>
          <w:sz w:val="22"/>
          <w:szCs w:val="22"/>
        </w:rPr>
        <w:t>.</w:t>
      </w:r>
      <w:r w:rsidR="0010680E">
        <w:rPr>
          <w:rFonts w:ascii="Calibri" w:hAnsi="Calibri"/>
          <w:b/>
          <w:sz w:val="22"/>
          <w:szCs w:val="22"/>
        </w:rPr>
        <w:tab/>
      </w:r>
      <w:r>
        <w:rPr>
          <w:rFonts w:ascii="Calibri" w:hAnsi="Calibri"/>
          <w:b/>
          <w:sz w:val="22"/>
          <w:szCs w:val="22"/>
        </w:rPr>
        <w:t>Voorwaarden aan een aanvraag individuele</w:t>
      </w:r>
      <w:r w:rsidR="0010680E">
        <w:rPr>
          <w:rFonts w:ascii="Calibri" w:hAnsi="Calibri"/>
          <w:b/>
          <w:sz w:val="22"/>
          <w:szCs w:val="22"/>
        </w:rPr>
        <w:t xml:space="preserve"> voorziening</w:t>
      </w:r>
      <w:r>
        <w:rPr>
          <w:rFonts w:ascii="Calibri" w:hAnsi="Calibri"/>
          <w:b/>
          <w:sz w:val="22"/>
          <w:szCs w:val="22"/>
        </w:rPr>
        <w:t xml:space="preserve"> jeugdhulp</w:t>
      </w:r>
    </w:p>
    <w:p w14:paraId="206DBFDA" w14:textId="1D5E91CD" w:rsidR="0010680E" w:rsidRDefault="0010680E" w:rsidP="003222AF">
      <w:pPr>
        <w:rPr>
          <w:rFonts w:ascii="Calibri" w:hAnsi="Calibri"/>
          <w:sz w:val="22"/>
          <w:szCs w:val="22"/>
        </w:rPr>
      </w:pPr>
      <w:r>
        <w:rPr>
          <w:rFonts w:ascii="Calibri" w:hAnsi="Calibri"/>
          <w:sz w:val="22"/>
          <w:szCs w:val="22"/>
        </w:rPr>
        <w:t xml:space="preserve">In de Verordening Jeugdhulp is vastgelegd dat een ondertekend actieplan kan dienen als aanvraag. In dit artikel wordt nader beschreven welke onderdelen in het </w:t>
      </w:r>
      <w:r w:rsidR="00467E1F">
        <w:rPr>
          <w:rFonts w:ascii="Calibri" w:hAnsi="Calibri"/>
          <w:sz w:val="22"/>
          <w:szCs w:val="22"/>
        </w:rPr>
        <w:t>a</w:t>
      </w:r>
      <w:r w:rsidR="00474F4F">
        <w:rPr>
          <w:rFonts w:ascii="Calibri" w:hAnsi="Calibri"/>
          <w:sz w:val="22"/>
          <w:szCs w:val="22"/>
        </w:rPr>
        <w:t>ctieplan moeten zijn opgenomen om eenduidig</w:t>
      </w:r>
      <w:r w:rsidR="002A7C21">
        <w:rPr>
          <w:rFonts w:ascii="Calibri" w:hAnsi="Calibri"/>
          <w:sz w:val="22"/>
          <w:szCs w:val="22"/>
        </w:rPr>
        <w:t xml:space="preserve">heid te geven aan de jeugdige of zijn ouder </w:t>
      </w:r>
      <w:r w:rsidR="00474F4F">
        <w:rPr>
          <w:rFonts w:ascii="Calibri" w:hAnsi="Calibri"/>
          <w:sz w:val="22"/>
          <w:szCs w:val="22"/>
        </w:rPr>
        <w:t>en de jeugdprofessionals</w:t>
      </w:r>
      <w:r w:rsidR="00A80E00">
        <w:rPr>
          <w:rFonts w:ascii="Calibri" w:hAnsi="Calibri"/>
          <w:sz w:val="22"/>
          <w:szCs w:val="22"/>
        </w:rPr>
        <w:t xml:space="preserve"> wat </w:t>
      </w:r>
      <w:proofErr w:type="gramStart"/>
      <w:r w:rsidR="00A80E00">
        <w:rPr>
          <w:rFonts w:ascii="Calibri" w:hAnsi="Calibri"/>
          <w:sz w:val="22"/>
          <w:szCs w:val="22"/>
        </w:rPr>
        <w:t>tenminste</w:t>
      </w:r>
      <w:proofErr w:type="gramEnd"/>
      <w:r w:rsidR="00A80E00">
        <w:rPr>
          <w:rFonts w:ascii="Calibri" w:hAnsi="Calibri"/>
          <w:sz w:val="22"/>
          <w:szCs w:val="22"/>
        </w:rPr>
        <w:t xml:space="preserve"> </w:t>
      </w:r>
      <w:r w:rsidR="00504672">
        <w:rPr>
          <w:rFonts w:ascii="Calibri" w:hAnsi="Calibri"/>
          <w:sz w:val="22"/>
          <w:szCs w:val="22"/>
        </w:rPr>
        <w:t xml:space="preserve">moet zijn opgenomen om </w:t>
      </w:r>
      <w:r w:rsidR="00A80E00">
        <w:rPr>
          <w:rFonts w:ascii="Calibri" w:hAnsi="Calibri"/>
          <w:sz w:val="22"/>
          <w:szCs w:val="22"/>
        </w:rPr>
        <w:t xml:space="preserve">tot een volledige aanvraag </w:t>
      </w:r>
      <w:r w:rsidR="00504672">
        <w:rPr>
          <w:rFonts w:ascii="Calibri" w:hAnsi="Calibri"/>
          <w:sz w:val="22"/>
          <w:szCs w:val="22"/>
        </w:rPr>
        <w:t xml:space="preserve">te komen </w:t>
      </w:r>
      <w:r w:rsidR="00A80E00">
        <w:rPr>
          <w:rFonts w:ascii="Calibri" w:hAnsi="Calibri"/>
          <w:sz w:val="22"/>
          <w:szCs w:val="22"/>
        </w:rPr>
        <w:t>waarop een besluit kan worden genomen</w:t>
      </w:r>
      <w:r w:rsidR="00474F4F">
        <w:rPr>
          <w:rFonts w:ascii="Calibri" w:hAnsi="Calibri"/>
          <w:sz w:val="22"/>
          <w:szCs w:val="22"/>
        </w:rPr>
        <w:t xml:space="preserve">. </w:t>
      </w:r>
    </w:p>
    <w:p w14:paraId="329EAD37" w14:textId="03F66F48" w:rsidR="003222AF" w:rsidRDefault="003222AF" w:rsidP="003222AF">
      <w:pPr>
        <w:rPr>
          <w:rFonts w:ascii="Calibri" w:hAnsi="Calibri"/>
          <w:sz w:val="22"/>
          <w:szCs w:val="22"/>
        </w:rPr>
      </w:pPr>
      <w:r w:rsidRPr="003222AF">
        <w:rPr>
          <w:rFonts w:ascii="Calibri" w:hAnsi="Calibri"/>
          <w:sz w:val="22"/>
          <w:szCs w:val="22"/>
        </w:rPr>
        <w:t>Het k</w:t>
      </w:r>
      <w:r w:rsidR="002A7C21">
        <w:rPr>
          <w:rFonts w:ascii="Calibri" w:hAnsi="Calibri"/>
          <w:sz w:val="22"/>
          <w:szCs w:val="22"/>
        </w:rPr>
        <w:t>an voorkomen dat een jeugdige of</w:t>
      </w:r>
      <w:r w:rsidRPr="003222AF">
        <w:rPr>
          <w:rFonts w:ascii="Calibri" w:hAnsi="Calibri"/>
          <w:sz w:val="22"/>
          <w:szCs w:val="22"/>
        </w:rPr>
        <w:t xml:space="preserve"> zijn ouder geen gebruik wil maken van de mogelijkheid een ondertekend actieplan als aanvraag te laten d</w:t>
      </w:r>
      <w:r w:rsidR="002A7C21">
        <w:rPr>
          <w:rFonts w:ascii="Calibri" w:hAnsi="Calibri"/>
          <w:sz w:val="22"/>
          <w:szCs w:val="22"/>
        </w:rPr>
        <w:t xml:space="preserve">ienen. Dan kunnen de jeugdige </w:t>
      </w:r>
      <w:r w:rsidR="00504672">
        <w:rPr>
          <w:rFonts w:ascii="Calibri" w:hAnsi="Calibri"/>
          <w:sz w:val="22"/>
          <w:szCs w:val="22"/>
        </w:rPr>
        <w:t>of</w:t>
      </w:r>
      <w:r w:rsidR="002A7C21">
        <w:rPr>
          <w:rFonts w:ascii="Calibri" w:hAnsi="Calibri"/>
          <w:sz w:val="22"/>
          <w:szCs w:val="22"/>
        </w:rPr>
        <w:t xml:space="preserve"> zijn ouder</w:t>
      </w:r>
      <w:r w:rsidRPr="003222AF">
        <w:rPr>
          <w:rFonts w:ascii="Calibri" w:hAnsi="Calibri"/>
          <w:sz w:val="22"/>
          <w:szCs w:val="22"/>
        </w:rPr>
        <w:t xml:space="preserve"> zelf een aanvraag opstellen en indienen. Hieraan worden voorwaarden gesteld, die genoemd zijn in dit artikel.</w:t>
      </w:r>
      <w:r w:rsidR="00524FFA">
        <w:rPr>
          <w:rFonts w:ascii="Calibri" w:hAnsi="Calibri"/>
          <w:sz w:val="22"/>
          <w:szCs w:val="22"/>
        </w:rPr>
        <w:t xml:space="preserve"> In praktijk kunnen deze voorwaarden </w:t>
      </w:r>
      <w:r w:rsidR="004C43F6">
        <w:rPr>
          <w:rFonts w:ascii="Calibri" w:hAnsi="Calibri"/>
          <w:sz w:val="22"/>
          <w:szCs w:val="22"/>
        </w:rPr>
        <w:t xml:space="preserve">worden </w:t>
      </w:r>
      <w:r w:rsidR="00524FFA">
        <w:rPr>
          <w:rFonts w:ascii="Calibri" w:hAnsi="Calibri"/>
          <w:sz w:val="22"/>
          <w:szCs w:val="22"/>
        </w:rPr>
        <w:t>gebruikt om te komen tot een f</w:t>
      </w:r>
      <w:r w:rsidR="002A7C21">
        <w:rPr>
          <w:rFonts w:ascii="Calibri" w:hAnsi="Calibri"/>
          <w:sz w:val="22"/>
          <w:szCs w:val="22"/>
        </w:rPr>
        <w:t>ormulier waarmee de jeugdige of zijn ouder</w:t>
      </w:r>
      <w:r w:rsidR="00524FFA">
        <w:rPr>
          <w:rFonts w:ascii="Calibri" w:hAnsi="Calibri"/>
          <w:sz w:val="22"/>
          <w:szCs w:val="22"/>
        </w:rPr>
        <w:t xml:space="preserve"> een aanvraag kunnen indienen.</w:t>
      </w:r>
    </w:p>
    <w:p w14:paraId="73B7C638" w14:textId="6C3C4ECC" w:rsidR="00504672" w:rsidRPr="003222AF" w:rsidRDefault="00504672" w:rsidP="003222AF">
      <w:pPr>
        <w:rPr>
          <w:rFonts w:ascii="Calibri" w:hAnsi="Calibri"/>
          <w:sz w:val="22"/>
          <w:szCs w:val="22"/>
        </w:rPr>
      </w:pPr>
      <w:r>
        <w:rPr>
          <w:rFonts w:ascii="Calibri" w:hAnsi="Calibri"/>
          <w:sz w:val="22"/>
          <w:szCs w:val="22"/>
        </w:rPr>
        <w:t>Bij binnenkomst van een zelf opgestelde aanvraag kan op basis van dit artikel worden getoetst of de aanvraag volledig is.</w:t>
      </w:r>
    </w:p>
    <w:p w14:paraId="0C67EB5A" w14:textId="77777777" w:rsidR="003222AF" w:rsidRPr="003222AF" w:rsidRDefault="003222AF" w:rsidP="003222AF">
      <w:pPr>
        <w:rPr>
          <w:rFonts w:ascii="Calibri" w:hAnsi="Calibri"/>
          <w:sz w:val="22"/>
          <w:szCs w:val="22"/>
        </w:rPr>
      </w:pPr>
      <w:r w:rsidRPr="003222AF">
        <w:rPr>
          <w:rFonts w:ascii="Calibri" w:hAnsi="Calibri"/>
          <w:sz w:val="22"/>
          <w:szCs w:val="22"/>
        </w:rPr>
        <w:tab/>
      </w:r>
    </w:p>
    <w:p w14:paraId="09BCA368" w14:textId="60A7218E" w:rsidR="003222AF" w:rsidRPr="00524FFA" w:rsidRDefault="00D00AC3" w:rsidP="003222AF">
      <w:pPr>
        <w:rPr>
          <w:rFonts w:ascii="Calibri" w:hAnsi="Calibri"/>
          <w:b/>
          <w:sz w:val="22"/>
          <w:szCs w:val="22"/>
        </w:rPr>
      </w:pPr>
      <w:r>
        <w:rPr>
          <w:rFonts w:ascii="Calibri" w:hAnsi="Calibri"/>
          <w:b/>
          <w:sz w:val="22"/>
          <w:szCs w:val="22"/>
        </w:rPr>
        <w:t>Artikel 8</w:t>
      </w:r>
      <w:r w:rsidR="00524FFA">
        <w:rPr>
          <w:rFonts w:ascii="Calibri" w:hAnsi="Calibri"/>
          <w:b/>
          <w:sz w:val="22"/>
          <w:szCs w:val="22"/>
        </w:rPr>
        <w:t>.</w:t>
      </w:r>
      <w:r w:rsidR="00524FFA">
        <w:rPr>
          <w:rFonts w:ascii="Calibri" w:hAnsi="Calibri"/>
          <w:b/>
          <w:sz w:val="22"/>
          <w:szCs w:val="22"/>
        </w:rPr>
        <w:tab/>
      </w:r>
      <w:r w:rsidR="003222AF" w:rsidRPr="00524FFA">
        <w:rPr>
          <w:rFonts w:ascii="Calibri" w:hAnsi="Calibri"/>
          <w:b/>
          <w:sz w:val="22"/>
          <w:szCs w:val="22"/>
        </w:rPr>
        <w:t>Voorwaarden voor toekenning</w:t>
      </w:r>
      <w:r w:rsidR="003222AF" w:rsidRPr="00524FFA">
        <w:rPr>
          <w:rFonts w:ascii="Calibri" w:hAnsi="Calibri"/>
          <w:b/>
          <w:sz w:val="22"/>
          <w:szCs w:val="22"/>
        </w:rPr>
        <w:tab/>
      </w:r>
    </w:p>
    <w:p w14:paraId="3CD6E209" w14:textId="3A129725" w:rsidR="00524FFA" w:rsidRDefault="004C43F6" w:rsidP="003222AF">
      <w:pPr>
        <w:rPr>
          <w:rFonts w:ascii="Calibri" w:hAnsi="Calibri"/>
          <w:sz w:val="22"/>
          <w:szCs w:val="22"/>
        </w:rPr>
      </w:pPr>
      <w:r>
        <w:rPr>
          <w:rFonts w:ascii="Calibri" w:hAnsi="Calibri"/>
          <w:sz w:val="22"/>
          <w:szCs w:val="22"/>
        </w:rPr>
        <w:t>De voorwaarden in dit artikel</w:t>
      </w:r>
      <w:r w:rsidR="00524FFA">
        <w:rPr>
          <w:rFonts w:ascii="Calibri" w:hAnsi="Calibri"/>
          <w:sz w:val="22"/>
          <w:szCs w:val="22"/>
        </w:rPr>
        <w:t xml:space="preserve"> zijn een uitwerking van de kern van de Jeugdwet</w:t>
      </w:r>
      <w:r>
        <w:rPr>
          <w:rFonts w:ascii="Calibri" w:hAnsi="Calibri"/>
          <w:sz w:val="22"/>
          <w:szCs w:val="22"/>
        </w:rPr>
        <w:t xml:space="preserve">, namelijk </w:t>
      </w:r>
      <w:r w:rsidR="00524FFA">
        <w:rPr>
          <w:rFonts w:ascii="Calibri" w:hAnsi="Calibri"/>
          <w:sz w:val="22"/>
          <w:szCs w:val="22"/>
        </w:rPr>
        <w:t xml:space="preserve">normalisatie en </w:t>
      </w:r>
      <w:proofErr w:type="spellStart"/>
      <w:r w:rsidR="00524FFA">
        <w:rPr>
          <w:rFonts w:ascii="Calibri" w:hAnsi="Calibri"/>
          <w:sz w:val="22"/>
          <w:szCs w:val="22"/>
        </w:rPr>
        <w:t>demedicalisering</w:t>
      </w:r>
      <w:proofErr w:type="spellEnd"/>
      <w:r w:rsidR="00524FFA">
        <w:rPr>
          <w:rFonts w:ascii="Calibri" w:hAnsi="Calibri"/>
          <w:sz w:val="22"/>
          <w:szCs w:val="22"/>
        </w:rPr>
        <w:t xml:space="preserve"> van de opvoeding. </w:t>
      </w:r>
      <w:r>
        <w:rPr>
          <w:rFonts w:ascii="Calibri" w:hAnsi="Calibri"/>
          <w:sz w:val="22"/>
          <w:szCs w:val="22"/>
        </w:rPr>
        <w:t xml:space="preserve">Daarom wordt eerst </w:t>
      </w:r>
      <w:r w:rsidR="00524FFA">
        <w:rPr>
          <w:rFonts w:ascii="Calibri" w:hAnsi="Calibri"/>
          <w:sz w:val="22"/>
          <w:szCs w:val="22"/>
        </w:rPr>
        <w:t xml:space="preserve">vastgesteld of </w:t>
      </w:r>
      <w:r w:rsidR="004F50D6">
        <w:rPr>
          <w:rFonts w:ascii="Calibri" w:hAnsi="Calibri"/>
          <w:sz w:val="22"/>
          <w:szCs w:val="22"/>
        </w:rPr>
        <w:t xml:space="preserve">ouders zelf in staat zijn de hulp, zorg en ondersteuning te bieden en </w:t>
      </w:r>
      <w:r w:rsidR="00524FFA">
        <w:rPr>
          <w:rFonts w:ascii="Calibri" w:hAnsi="Calibri"/>
          <w:sz w:val="22"/>
          <w:szCs w:val="22"/>
        </w:rPr>
        <w:t xml:space="preserve">er geen gebruik kan worden gemaakt van zogenoemde voorliggende voorzieningen. </w:t>
      </w:r>
    </w:p>
    <w:p w14:paraId="6276FE34" w14:textId="3C3314E3" w:rsidR="003222AF" w:rsidRDefault="003222AF" w:rsidP="003222AF">
      <w:pPr>
        <w:rPr>
          <w:rFonts w:ascii="Calibri" w:hAnsi="Calibri"/>
          <w:sz w:val="22"/>
          <w:szCs w:val="22"/>
        </w:rPr>
      </w:pPr>
      <w:r w:rsidRPr="003222AF">
        <w:rPr>
          <w:rFonts w:ascii="Calibri" w:hAnsi="Calibri"/>
          <w:sz w:val="22"/>
          <w:szCs w:val="22"/>
        </w:rPr>
        <w:t>Iedere gemeente heeft vrij toegankelijke voorzieningen beschikbaar waar iedere burger met een hulpvraag die daarop betrekking heeft gebruik van kan maken. Denk daarbij aan het jongerenwerk, schoolmaatschappelijk werk, algemeen maatschappelijk werk, als ook de jeugdgezondheidszorg en de ondersteuning die daar wordt geboden. Het doel is de opvoeding zo veel als mogelijk is te normaliseren en alleen dan over te gaan tot jeugdhulp als dat echt nodig is.</w:t>
      </w:r>
    </w:p>
    <w:p w14:paraId="31D3617B" w14:textId="7DF2638B" w:rsidR="003222AF" w:rsidRPr="003222AF" w:rsidRDefault="004C43F6" w:rsidP="003222AF">
      <w:pPr>
        <w:rPr>
          <w:rFonts w:ascii="Calibri" w:hAnsi="Calibri"/>
          <w:sz w:val="22"/>
          <w:szCs w:val="22"/>
        </w:rPr>
      </w:pPr>
      <w:r>
        <w:rPr>
          <w:rFonts w:ascii="Calibri" w:hAnsi="Calibri"/>
          <w:sz w:val="22"/>
          <w:szCs w:val="22"/>
        </w:rPr>
        <w:t>Lukt het niet met een voorliggende voorziening dan kan een algemene voorziening worden ingezet. Het jeugdteam biedt in de</w:t>
      </w:r>
      <w:r w:rsidR="00E72FB4">
        <w:rPr>
          <w:rFonts w:ascii="Calibri" w:hAnsi="Calibri"/>
          <w:sz w:val="22"/>
          <w:szCs w:val="22"/>
        </w:rPr>
        <w:t xml:space="preserve"> </w:t>
      </w:r>
      <w:r w:rsidR="003222AF" w:rsidRPr="003222AF">
        <w:rPr>
          <w:rFonts w:ascii="Calibri" w:hAnsi="Calibri"/>
          <w:sz w:val="22"/>
          <w:szCs w:val="22"/>
        </w:rPr>
        <w:t xml:space="preserve">regio Zuid-Holland Zuid jeugdhulp aan als algemene voorziening. Dit betekent </w:t>
      </w:r>
      <w:r w:rsidR="00D00AC3">
        <w:rPr>
          <w:rFonts w:ascii="Calibri" w:hAnsi="Calibri"/>
          <w:sz w:val="22"/>
          <w:szCs w:val="22"/>
        </w:rPr>
        <w:t>dat de jeugdige en zijn ouder</w:t>
      </w:r>
      <w:r w:rsidR="003222AF" w:rsidRPr="003222AF">
        <w:rPr>
          <w:rFonts w:ascii="Calibri" w:hAnsi="Calibri"/>
          <w:sz w:val="22"/>
          <w:szCs w:val="22"/>
        </w:rPr>
        <w:t xml:space="preserve"> zonder een besluit van het college gebrui</w:t>
      </w:r>
      <w:r w:rsidR="00524FFA">
        <w:rPr>
          <w:rFonts w:ascii="Calibri" w:hAnsi="Calibri"/>
          <w:sz w:val="22"/>
          <w:szCs w:val="22"/>
        </w:rPr>
        <w:t>k kan maken van deze jeugdhulp. De inzet van jeugdhulp uit de regionale zorgmarkt valt onder de individuele voorzieningen. Het college geeft voor deze jeugdhulp een beschikking af.</w:t>
      </w:r>
    </w:p>
    <w:p w14:paraId="154F6D40" w14:textId="77777777" w:rsidR="003222AF" w:rsidRPr="003222AF" w:rsidRDefault="003222AF" w:rsidP="003222AF">
      <w:pPr>
        <w:rPr>
          <w:rFonts w:ascii="Calibri" w:hAnsi="Calibri"/>
          <w:sz w:val="22"/>
          <w:szCs w:val="22"/>
        </w:rPr>
      </w:pPr>
      <w:r w:rsidRPr="003222AF">
        <w:rPr>
          <w:rFonts w:ascii="Calibri" w:hAnsi="Calibri"/>
          <w:sz w:val="22"/>
          <w:szCs w:val="22"/>
        </w:rPr>
        <w:tab/>
      </w:r>
    </w:p>
    <w:p w14:paraId="231EE141" w14:textId="6F3273EB" w:rsidR="003222AF" w:rsidRPr="00524FFA" w:rsidRDefault="00D00AC3" w:rsidP="003222AF">
      <w:pPr>
        <w:rPr>
          <w:rFonts w:ascii="Calibri" w:hAnsi="Calibri"/>
          <w:b/>
          <w:sz w:val="22"/>
          <w:szCs w:val="22"/>
        </w:rPr>
      </w:pPr>
      <w:r>
        <w:rPr>
          <w:rFonts w:ascii="Calibri" w:hAnsi="Calibri"/>
          <w:b/>
          <w:sz w:val="22"/>
          <w:szCs w:val="22"/>
        </w:rPr>
        <w:t>Artikel 9</w:t>
      </w:r>
      <w:r w:rsidR="00524FFA">
        <w:rPr>
          <w:rFonts w:ascii="Calibri" w:hAnsi="Calibri"/>
          <w:b/>
          <w:sz w:val="22"/>
          <w:szCs w:val="22"/>
        </w:rPr>
        <w:t>.</w:t>
      </w:r>
      <w:r w:rsidR="00524FFA">
        <w:rPr>
          <w:rFonts w:ascii="Calibri" w:hAnsi="Calibri"/>
          <w:b/>
          <w:sz w:val="22"/>
          <w:szCs w:val="22"/>
        </w:rPr>
        <w:tab/>
      </w:r>
      <w:r w:rsidR="003222AF" w:rsidRPr="00524FFA">
        <w:rPr>
          <w:rFonts w:ascii="Calibri" w:hAnsi="Calibri"/>
          <w:b/>
          <w:sz w:val="22"/>
          <w:szCs w:val="22"/>
        </w:rPr>
        <w:t>Overgangsperiode</w:t>
      </w:r>
      <w:r w:rsidR="003222AF" w:rsidRPr="00524FFA">
        <w:rPr>
          <w:rFonts w:ascii="Calibri" w:hAnsi="Calibri"/>
          <w:b/>
          <w:sz w:val="22"/>
          <w:szCs w:val="22"/>
        </w:rPr>
        <w:tab/>
      </w:r>
    </w:p>
    <w:p w14:paraId="72B44C82" w14:textId="37629BBB" w:rsidR="003222AF" w:rsidRPr="003222AF" w:rsidRDefault="003222AF" w:rsidP="003222AF">
      <w:pPr>
        <w:rPr>
          <w:rFonts w:ascii="Calibri" w:hAnsi="Calibri"/>
          <w:sz w:val="22"/>
          <w:szCs w:val="22"/>
        </w:rPr>
      </w:pPr>
      <w:r w:rsidRPr="003222AF">
        <w:rPr>
          <w:rFonts w:ascii="Calibri" w:hAnsi="Calibri"/>
          <w:sz w:val="22"/>
          <w:szCs w:val="22"/>
        </w:rPr>
        <w:t>Het kan voorkomen dat er tijdens het onderzoek wordt vastgesteld dat er geen of minder eenheden jeugdhulp worden verleend ten opzichte van een lopende toekenning.</w:t>
      </w:r>
    </w:p>
    <w:p w14:paraId="09E80586" w14:textId="11012085" w:rsidR="003222AF" w:rsidRPr="003222AF" w:rsidRDefault="00EE1568" w:rsidP="003222AF">
      <w:pPr>
        <w:rPr>
          <w:rFonts w:ascii="Calibri" w:hAnsi="Calibri"/>
          <w:sz w:val="22"/>
          <w:szCs w:val="22"/>
        </w:rPr>
      </w:pPr>
      <w:r>
        <w:rPr>
          <w:rFonts w:ascii="Calibri" w:hAnsi="Calibri"/>
          <w:sz w:val="22"/>
          <w:szCs w:val="22"/>
        </w:rPr>
        <w:t>Deze afbouw van jeugdhulp</w:t>
      </w:r>
      <w:r w:rsidR="003222AF" w:rsidRPr="003222AF">
        <w:rPr>
          <w:rFonts w:ascii="Calibri" w:hAnsi="Calibri"/>
          <w:sz w:val="22"/>
          <w:szCs w:val="22"/>
        </w:rPr>
        <w:t xml:space="preserve"> kan voor </w:t>
      </w:r>
      <w:r w:rsidR="002B7E1B">
        <w:rPr>
          <w:rFonts w:ascii="Calibri" w:hAnsi="Calibri"/>
          <w:sz w:val="22"/>
          <w:szCs w:val="22"/>
        </w:rPr>
        <w:t xml:space="preserve">de </w:t>
      </w:r>
      <w:r w:rsidR="00D00AC3">
        <w:rPr>
          <w:rFonts w:ascii="Calibri" w:hAnsi="Calibri"/>
          <w:sz w:val="22"/>
          <w:szCs w:val="22"/>
        </w:rPr>
        <w:t xml:space="preserve">jeugdige en zijn </w:t>
      </w:r>
      <w:r w:rsidR="003222AF" w:rsidRPr="003222AF">
        <w:rPr>
          <w:rFonts w:ascii="Calibri" w:hAnsi="Calibri"/>
          <w:sz w:val="22"/>
          <w:szCs w:val="22"/>
        </w:rPr>
        <w:t>ouder een te abrupte overgang betekenen.</w:t>
      </w:r>
      <w:r w:rsidR="00A26C4D">
        <w:rPr>
          <w:rFonts w:ascii="Calibri" w:hAnsi="Calibri"/>
          <w:sz w:val="22"/>
          <w:szCs w:val="22"/>
        </w:rPr>
        <w:t xml:space="preserve"> Om deze overgang te versoepelen</w:t>
      </w:r>
      <w:r w:rsidR="003222AF" w:rsidRPr="003222AF">
        <w:rPr>
          <w:rFonts w:ascii="Calibri" w:hAnsi="Calibri"/>
          <w:sz w:val="22"/>
          <w:szCs w:val="22"/>
        </w:rPr>
        <w:t xml:space="preserve"> kan eenmalig </w:t>
      </w:r>
      <w:r w:rsidR="00D00AC3">
        <w:rPr>
          <w:rFonts w:ascii="Calibri" w:hAnsi="Calibri"/>
          <w:sz w:val="22"/>
          <w:szCs w:val="22"/>
        </w:rPr>
        <w:t xml:space="preserve">aansluitend op de lopende toekenning een voorziening jeugdhulp worden toegekend voor </w:t>
      </w:r>
      <w:r w:rsidR="003222AF" w:rsidRPr="003222AF">
        <w:rPr>
          <w:rFonts w:ascii="Calibri" w:hAnsi="Calibri"/>
          <w:sz w:val="22"/>
          <w:szCs w:val="22"/>
        </w:rPr>
        <w:t xml:space="preserve">maximaal 12 weken, </w:t>
      </w:r>
      <w:r w:rsidR="002B7E1B">
        <w:rPr>
          <w:rFonts w:ascii="Calibri" w:hAnsi="Calibri"/>
          <w:sz w:val="22"/>
          <w:szCs w:val="22"/>
        </w:rPr>
        <w:t>zo</w:t>
      </w:r>
      <w:r w:rsidR="00D00AC3">
        <w:rPr>
          <w:rFonts w:ascii="Calibri" w:hAnsi="Calibri"/>
          <w:sz w:val="22"/>
          <w:szCs w:val="22"/>
        </w:rPr>
        <w:t>dat de jeugdige en zijn ouder</w:t>
      </w:r>
      <w:r w:rsidR="003222AF" w:rsidRPr="003222AF">
        <w:rPr>
          <w:rFonts w:ascii="Calibri" w:hAnsi="Calibri"/>
          <w:sz w:val="22"/>
          <w:szCs w:val="22"/>
        </w:rPr>
        <w:t xml:space="preserve"> kunnen wennen aan de nieuwe situatie. Het betreft een maximale periode, minder weken kan en mag ook mits beargumenteerd waarom dit passend kan zijn. </w:t>
      </w:r>
      <w:r w:rsidR="002B7E1B">
        <w:rPr>
          <w:rFonts w:ascii="Calibri" w:hAnsi="Calibri"/>
          <w:sz w:val="22"/>
          <w:szCs w:val="22"/>
        </w:rPr>
        <w:t>Een kortere periode kan</w:t>
      </w:r>
      <w:r w:rsidR="00D00AC3">
        <w:rPr>
          <w:rFonts w:ascii="Calibri" w:hAnsi="Calibri"/>
          <w:sz w:val="22"/>
          <w:szCs w:val="22"/>
        </w:rPr>
        <w:t xml:space="preserve"> bijvoorbeeld</w:t>
      </w:r>
      <w:r w:rsidR="002B7E1B">
        <w:rPr>
          <w:rFonts w:ascii="Calibri" w:hAnsi="Calibri"/>
          <w:sz w:val="22"/>
          <w:szCs w:val="22"/>
        </w:rPr>
        <w:t xml:space="preserve"> passend zijn, </w:t>
      </w:r>
      <w:r w:rsidR="003222AF" w:rsidRPr="003222AF">
        <w:rPr>
          <w:rFonts w:ascii="Calibri" w:hAnsi="Calibri"/>
          <w:sz w:val="22"/>
          <w:szCs w:val="22"/>
        </w:rPr>
        <w:t>doordat er een natuurlijk moment is om de jeugdhulp te stoppen in verband</w:t>
      </w:r>
      <w:r w:rsidR="002B7E1B">
        <w:rPr>
          <w:rFonts w:ascii="Calibri" w:hAnsi="Calibri"/>
          <w:sz w:val="22"/>
          <w:szCs w:val="22"/>
        </w:rPr>
        <w:t xml:space="preserve"> </w:t>
      </w:r>
      <w:r>
        <w:rPr>
          <w:rFonts w:ascii="Calibri" w:hAnsi="Calibri"/>
          <w:sz w:val="22"/>
          <w:szCs w:val="22"/>
        </w:rPr>
        <w:t xml:space="preserve">met een </w:t>
      </w:r>
      <w:r w:rsidR="00504672">
        <w:rPr>
          <w:rFonts w:ascii="Calibri" w:hAnsi="Calibri"/>
          <w:sz w:val="22"/>
          <w:szCs w:val="22"/>
        </w:rPr>
        <w:t>school</w:t>
      </w:r>
      <w:r>
        <w:rPr>
          <w:rFonts w:ascii="Calibri" w:hAnsi="Calibri"/>
          <w:sz w:val="22"/>
          <w:szCs w:val="22"/>
        </w:rPr>
        <w:t>vakantie en</w:t>
      </w:r>
      <w:r w:rsidR="002B7E1B">
        <w:rPr>
          <w:rFonts w:ascii="Calibri" w:hAnsi="Calibri"/>
          <w:sz w:val="22"/>
          <w:szCs w:val="22"/>
        </w:rPr>
        <w:t xml:space="preserve"> dergelijke.</w:t>
      </w:r>
    </w:p>
    <w:p w14:paraId="5CD3A050" w14:textId="1ED995E9" w:rsidR="003222AF" w:rsidRPr="003222AF" w:rsidRDefault="003222AF" w:rsidP="003222AF">
      <w:pPr>
        <w:rPr>
          <w:rFonts w:ascii="Calibri" w:hAnsi="Calibri"/>
          <w:sz w:val="22"/>
          <w:szCs w:val="22"/>
        </w:rPr>
      </w:pPr>
      <w:r w:rsidRPr="003222AF">
        <w:rPr>
          <w:rFonts w:ascii="Calibri" w:hAnsi="Calibri"/>
          <w:sz w:val="22"/>
          <w:szCs w:val="22"/>
        </w:rPr>
        <w:tab/>
      </w:r>
    </w:p>
    <w:p w14:paraId="3DB9F734" w14:textId="5EA700CF" w:rsidR="003222AF" w:rsidRPr="00C539BC" w:rsidRDefault="00D00AC3" w:rsidP="003222AF">
      <w:pPr>
        <w:rPr>
          <w:rFonts w:ascii="Calibri" w:hAnsi="Calibri"/>
          <w:b/>
          <w:sz w:val="22"/>
          <w:szCs w:val="22"/>
        </w:rPr>
      </w:pPr>
      <w:r>
        <w:rPr>
          <w:rFonts w:ascii="Calibri" w:hAnsi="Calibri"/>
          <w:b/>
          <w:sz w:val="22"/>
          <w:szCs w:val="22"/>
        </w:rPr>
        <w:t>Artikel 10</w:t>
      </w:r>
      <w:r w:rsidR="00C539BC" w:rsidRPr="00C539BC">
        <w:rPr>
          <w:rFonts w:ascii="Calibri" w:hAnsi="Calibri"/>
          <w:b/>
          <w:sz w:val="22"/>
          <w:szCs w:val="22"/>
        </w:rPr>
        <w:t>.</w:t>
      </w:r>
      <w:r w:rsidR="00C539BC">
        <w:rPr>
          <w:rFonts w:ascii="Calibri" w:hAnsi="Calibri"/>
          <w:b/>
          <w:sz w:val="22"/>
          <w:szCs w:val="22"/>
        </w:rPr>
        <w:tab/>
      </w:r>
      <w:r w:rsidR="003222AF" w:rsidRPr="00C539BC">
        <w:rPr>
          <w:rFonts w:ascii="Calibri" w:hAnsi="Calibri"/>
          <w:b/>
          <w:sz w:val="22"/>
          <w:szCs w:val="22"/>
        </w:rPr>
        <w:t xml:space="preserve">Levering van een individuele voorziening </w:t>
      </w:r>
      <w:r w:rsidR="00C539BC" w:rsidRPr="00C539BC">
        <w:rPr>
          <w:rFonts w:ascii="Calibri" w:hAnsi="Calibri"/>
          <w:b/>
          <w:sz w:val="22"/>
          <w:szCs w:val="22"/>
        </w:rPr>
        <w:t>met een pgb</w:t>
      </w:r>
    </w:p>
    <w:p w14:paraId="0A929AD0" w14:textId="77787750" w:rsidR="003222AF" w:rsidRPr="003222AF" w:rsidRDefault="00C539BC" w:rsidP="003222AF">
      <w:pPr>
        <w:rPr>
          <w:rFonts w:ascii="Calibri" w:hAnsi="Calibri"/>
          <w:sz w:val="22"/>
          <w:szCs w:val="22"/>
        </w:rPr>
      </w:pPr>
      <w:r>
        <w:rPr>
          <w:rFonts w:ascii="Calibri" w:hAnsi="Calibri"/>
          <w:sz w:val="22"/>
          <w:szCs w:val="22"/>
        </w:rPr>
        <w:t>Een pgb</w:t>
      </w:r>
      <w:r w:rsidR="003222AF" w:rsidRPr="003222AF">
        <w:rPr>
          <w:rFonts w:ascii="Calibri" w:hAnsi="Calibri"/>
          <w:sz w:val="22"/>
          <w:szCs w:val="22"/>
        </w:rPr>
        <w:t xml:space="preserve"> kan alleen dan worden verstrekt als de aanvrager, al dan niet met behulp van </w:t>
      </w:r>
      <w:r w:rsidR="00A26C4D">
        <w:rPr>
          <w:rFonts w:ascii="Calibri" w:hAnsi="Calibri"/>
          <w:sz w:val="22"/>
          <w:szCs w:val="22"/>
        </w:rPr>
        <w:t xml:space="preserve">de </w:t>
      </w:r>
      <w:r w:rsidR="003222AF" w:rsidRPr="003222AF">
        <w:rPr>
          <w:rFonts w:ascii="Calibri" w:hAnsi="Calibri"/>
          <w:sz w:val="22"/>
          <w:szCs w:val="22"/>
        </w:rPr>
        <w:t>genoemde personen</w:t>
      </w:r>
      <w:r w:rsidR="00A26C4D">
        <w:rPr>
          <w:rFonts w:ascii="Calibri" w:hAnsi="Calibri"/>
          <w:sz w:val="22"/>
          <w:szCs w:val="22"/>
        </w:rPr>
        <w:t xml:space="preserve"> in dit artikel</w:t>
      </w:r>
      <w:r w:rsidR="003222AF" w:rsidRPr="003222AF">
        <w:rPr>
          <w:rFonts w:ascii="Calibri" w:hAnsi="Calibri"/>
          <w:sz w:val="22"/>
          <w:szCs w:val="22"/>
        </w:rPr>
        <w:t>, in staat is zel</w:t>
      </w:r>
      <w:r>
        <w:rPr>
          <w:rFonts w:ascii="Calibri" w:hAnsi="Calibri"/>
          <w:sz w:val="22"/>
          <w:szCs w:val="22"/>
        </w:rPr>
        <w:t>f de taken behorende bij het pgb</w:t>
      </w:r>
      <w:r w:rsidR="003222AF" w:rsidRPr="003222AF">
        <w:rPr>
          <w:rFonts w:ascii="Calibri" w:hAnsi="Calibri"/>
          <w:sz w:val="22"/>
          <w:szCs w:val="22"/>
        </w:rPr>
        <w:t xml:space="preserve"> verantwoord uit te voeren. Als een ouder zelf al ondersteund wordt in verband </w:t>
      </w:r>
      <w:r>
        <w:rPr>
          <w:rFonts w:ascii="Calibri" w:hAnsi="Calibri"/>
          <w:sz w:val="22"/>
          <w:szCs w:val="22"/>
        </w:rPr>
        <w:t>met een beperking dan is een pgb</w:t>
      </w:r>
      <w:r w:rsidR="003222AF" w:rsidRPr="003222AF">
        <w:rPr>
          <w:rFonts w:ascii="Calibri" w:hAnsi="Calibri"/>
          <w:sz w:val="22"/>
          <w:szCs w:val="22"/>
        </w:rPr>
        <w:t xml:space="preserve"> geen logische keuze. </w:t>
      </w:r>
    </w:p>
    <w:p w14:paraId="4B8067DB" w14:textId="592664A2" w:rsidR="00C539BC" w:rsidRDefault="00C539BC" w:rsidP="003222AF">
      <w:pPr>
        <w:rPr>
          <w:rFonts w:ascii="Calibri" w:hAnsi="Calibri"/>
          <w:sz w:val="22"/>
          <w:szCs w:val="22"/>
        </w:rPr>
      </w:pPr>
      <w:r>
        <w:rPr>
          <w:rFonts w:ascii="Calibri" w:hAnsi="Calibri"/>
          <w:sz w:val="22"/>
          <w:szCs w:val="22"/>
        </w:rPr>
        <w:t xml:space="preserve">Een pgb </w:t>
      </w:r>
      <w:r w:rsidR="003222AF" w:rsidRPr="003222AF">
        <w:rPr>
          <w:rFonts w:ascii="Calibri" w:hAnsi="Calibri"/>
          <w:sz w:val="22"/>
          <w:szCs w:val="22"/>
        </w:rPr>
        <w:t xml:space="preserve">is </w:t>
      </w:r>
      <w:r w:rsidR="00A26C4D">
        <w:rPr>
          <w:rFonts w:ascii="Calibri" w:hAnsi="Calibri"/>
          <w:sz w:val="22"/>
          <w:szCs w:val="22"/>
        </w:rPr>
        <w:t xml:space="preserve">een </w:t>
      </w:r>
      <w:r w:rsidR="003222AF" w:rsidRPr="003222AF">
        <w:rPr>
          <w:rFonts w:ascii="Calibri" w:hAnsi="Calibri"/>
          <w:sz w:val="22"/>
          <w:szCs w:val="22"/>
        </w:rPr>
        <w:t>financieringsvorm van een individuele voorziening. Dit betekent dat er altijd</w:t>
      </w:r>
      <w:r w:rsidR="00936CAE">
        <w:rPr>
          <w:rFonts w:ascii="Calibri" w:hAnsi="Calibri"/>
          <w:sz w:val="22"/>
          <w:szCs w:val="22"/>
        </w:rPr>
        <w:t xml:space="preserve"> eerst</w:t>
      </w:r>
      <w:r w:rsidR="003222AF" w:rsidRPr="003222AF">
        <w:rPr>
          <w:rFonts w:ascii="Calibri" w:hAnsi="Calibri"/>
          <w:sz w:val="22"/>
          <w:szCs w:val="22"/>
        </w:rPr>
        <w:t xml:space="preserve"> in een onderzoek vastgesteld moet zijn dat er een individuele voorziening nodig is voor de betreffende problematiek</w:t>
      </w:r>
      <w:r w:rsidR="00EE7880">
        <w:rPr>
          <w:rFonts w:ascii="Calibri" w:hAnsi="Calibri"/>
          <w:sz w:val="22"/>
          <w:szCs w:val="22"/>
        </w:rPr>
        <w:t xml:space="preserve"> of stoornis van de jeugdige</w:t>
      </w:r>
      <w:r w:rsidR="00E12690">
        <w:rPr>
          <w:rFonts w:ascii="Calibri" w:hAnsi="Calibri"/>
          <w:sz w:val="22"/>
          <w:szCs w:val="22"/>
        </w:rPr>
        <w:t>. Mocht een jeugdige of zijn ouder</w:t>
      </w:r>
      <w:r w:rsidR="003222AF" w:rsidRPr="003222AF">
        <w:rPr>
          <w:rFonts w:ascii="Calibri" w:hAnsi="Calibri"/>
          <w:sz w:val="22"/>
          <w:szCs w:val="22"/>
        </w:rPr>
        <w:t xml:space="preserve"> aangeven een niet gecontracteerde aanbieder op het oog te hebben om deze voorziening te bieden, dan is het aan de jeugdprofessional de ouder te </w:t>
      </w:r>
      <w:r>
        <w:rPr>
          <w:rFonts w:ascii="Calibri" w:hAnsi="Calibri"/>
          <w:sz w:val="22"/>
          <w:szCs w:val="22"/>
        </w:rPr>
        <w:t xml:space="preserve">wijzen op gecontracteerd aanbod </w:t>
      </w:r>
      <w:r w:rsidR="003222AF" w:rsidRPr="003222AF">
        <w:rPr>
          <w:rFonts w:ascii="Calibri" w:hAnsi="Calibri"/>
          <w:sz w:val="22"/>
          <w:szCs w:val="22"/>
        </w:rPr>
        <w:t>dat vergelijkbaar is. Hierdoor</w:t>
      </w:r>
      <w:r w:rsidR="00936CAE">
        <w:rPr>
          <w:rFonts w:ascii="Calibri" w:hAnsi="Calibri"/>
          <w:sz w:val="22"/>
          <w:szCs w:val="22"/>
        </w:rPr>
        <w:t xml:space="preserve"> wordt de keuzemogelijkheid v</w:t>
      </w:r>
      <w:r w:rsidR="00E12690">
        <w:rPr>
          <w:rFonts w:ascii="Calibri" w:hAnsi="Calibri"/>
          <w:sz w:val="22"/>
          <w:szCs w:val="22"/>
        </w:rPr>
        <w:t xml:space="preserve">ergroot en kunnen de jeugdige </w:t>
      </w:r>
      <w:r w:rsidR="00EE7880">
        <w:rPr>
          <w:rFonts w:ascii="Calibri" w:hAnsi="Calibri"/>
          <w:sz w:val="22"/>
          <w:szCs w:val="22"/>
        </w:rPr>
        <w:t>of</w:t>
      </w:r>
      <w:r w:rsidR="00E12690">
        <w:rPr>
          <w:rFonts w:ascii="Calibri" w:hAnsi="Calibri"/>
          <w:sz w:val="22"/>
          <w:szCs w:val="22"/>
        </w:rPr>
        <w:t xml:space="preserve"> zijn ouder</w:t>
      </w:r>
      <w:r>
        <w:rPr>
          <w:rFonts w:ascii="Calibri" w:hAnsi="Calibri"/>
          <w:sz w:val="22"/>
          <w:szCs w:val="22"/>
        </w:rPr>
        <w:t xml:space="preserve"> een weloverwogen keuze maken.</w:t>
      </w:r>
    </w:p>
    <w:p w14:paraId="6A612FC3" w14:textId="3F523780" w:rsidR="003222AF" w:rsidRPr="003222AF" w:rsidRDefault="00A26C4D" w:rsidP="003222AF">
      <w:pPr>
        <w:rPr>
          <w:rFonts w:ascii="Calibri" w:hAnsi="Calibri"/>
          <w:sz w:val="22"/>
          <w:szCs w:val="22"/>
        </w:rPr>
      </w:pPr>
      <w:r>
        <w:rPr>
          <w:rFonts w:ascii="Calibri" w:hAnsi="Calibri"/>
          <w:sz w:val="22"/>
          <w:szCs w:val="22"/>
        </w:rPr>
        <w:t>Als de</w:t>
      </w:r>
      <w:r w:rsidR="003222AF" w:rsidRPr="003222AF">
        <w:rPr>
          <w:rFonts w:ascii="Calibri" w:hAnsi="Calibri"/>
          <w:sz w:val="22"/>
          <w:szCs w:val="22"/>
        </w:rPr>
        <w:t xml:space="preserve"> jeugd</w:t>
      </w:r>
      <w:r w:rsidR="00E12690">
        <w:rPr>
          <w:rFonts w:ascii="Calibri" w:hAnsi="Calibri"/>
          <w:sz w:val="22"/>
          <w:szCs w:val="22"/>
        </w:rPr>
        <w:t>ige of</w:t>
      </w:r>
      <w:r w:rsidR="003222AF" w:rsidRPr="003222AF">
        <w:rPr>
          <w:rFonts w:ascii="Calibri" w:hAnsi="Calibri"/>
          <w:sz w:val="22"/>
          <w:szCs w:val="22"/>
        </w:rPr>
        <w:t xml:space="preserve"> zi</w:t>
      </w:r>
      <w:r w:rsidR="00E12690">
        <w:rPr>
          <w:rFonts w:ascii="Calibri" w:hAnsi="Calibri"/>
          <w:sz w:val="22"/>
          <w:szCs w:val="22"/>
        </w:rPr>
        <w:t>jn ouder</w:t>
      </w:r>
      <w:r>
        <w:rPr>
          <w:rFonts w:ascii="Calibri" w:hAnsi="Calibri"/>
          <w:sz w:val="22"/>
          <w:szCs w:val="22"/>
        </w:rPr>
        <w:t xml:space="preserve"> geen gebruik willen </w:t>
      </w:r>
      <w:r w:rsidR="003222AF" w:rsidRPr="003222AF">
        <w:rPr>
          <w:rFonts w:ascii="Calibri" w:hAnsi="Calibri"/>
          <w:sz w:val="22"/>
          <w:szCs w:val="22"/>
        </w:rPr>
        <w:t xml:space="preserve">maken van </w:t>
      </w:r>
      <w:r w:rsidR="00C539BC">
        <w:rPr>
          <w:rFonts w:ascii="Calibri" w:hAnsi="Calibri"/>
          <w:sz w:val="22"/>
          <w:szCs w:val="22"/>
        </w:rPr>
        <w:t>gecontracteerd aanbod</w:t>
      </w:r>
      <w:r w:rsidR="003222AF" w:rsidRPr="003222AF">
        <w:rPr>
          <w:rFonts w:ascii="Calibri" w:hAnsi="Calibri"/>
          <w:sz w:val="22"/>
          <w:szCs w:val="22"/>
        </w:rPr>
        <w:t xml:space="preserve"> dan wordt een argument</w:t>
      </w:r>
      <w:r w:rsidR="00E12690">
        <w:rPr>
          <w:rFonts w:ascii="Calibri" w:hAnsi="Calibri"/>
          <w:sz w:val="22"/>
          <w:szCs w:val="22"/>
        </w:rPr>
        <w:t xml:space="preserve">atie gevraagd aan de jeugdige </w:t>
      </w:r>
      <w:r w:rsidR="00EE7880">
        <w:rPr>
          <w:rFonts w:ascii="Calibri" w:hAnsi="Calibri"/>
          <w:sz w:val="22"/>
          <w:szCs w:val="22"/>
        </w:rPr>
        <w:t>of</w:t>
      </w:r>
      <w:r w:rsidR="00E12690">
        <w:rPr>
          <w:rFonts w:ascii="Calibri" w:hAnsi="Calibri"/>
          <w:sz w:val="22"/>
          <w:szCs w:val="22"/>
        </w:rPr>
        <w:t xml:space="preserve"> zijn ouder</w:t>
      </w:r>
      <w:r w:rsidR="003222AF" w:rsidRPr="003222AF">
        <w:rPr>
          <w:rFonts w:ascii="Calibri" w:hAnsi="Calibri"/>
          <w:sz w:val="22"/>
          <w:szCs w:val="22"/>
        </w:rPr>
        <w:t xml:space="preserve"> waarom </w:t>
      </w:r>
      <w:r w:rsidR="00C539BC">
        <w:rPr>
          <w:rFonts w:ascii="Calibri" w:hAnsi="Calibri"/>
          <w:sz w:val="22"/>
          <w:szCs w:val="22"/>
        </w:rPr>
        <w:t>dit</w:t>
      </w:r>
      <w:r w:rsidR="003222AF" w:rsidRPr="003222AF">
        <w:rPr>
          <w:rFonts w:ascii="Calibri" w:hAnsi="Calibri"/>
          <w:sz w:val="22"/>
          <w:szCs w:val="22"/>
        </w:rPr>
        <w:t xml:space="preserve"> niet passend is.</w:t>
      </w:r>
    </w:p>
    <w:p w14:paraId="68ACDF88" w14:textId="51E2E8D3" w:rsidR="00C539BC" w:rsidRDefault="003222AF" w:rsidP="00C539BC">
      <w:pPr>
        <w:rPr>
          <w:rFonts w:ascii="Calibri" w:hAnsi="Calibri"/>
          <w:sz w:val="22"/>
          <w:szCs w:val="22"/>
        </w:rPr>
      </w:pPr>
      <w:r w:rsidRPr="003222AF">
        <w:rPr>
          <w:rFonts w:ascii="Calibri" w:hAnsi="Calibri"/>
          <w:sz w:val="22"/>
          <w:szCs w:val="22"/>
        </w:rPr>
        <w:t>De motivatie kan bijvoorb</w:t>
      </w:r>
      <w:r w:rsidR="00E12690">
        <w:rPr>
          <w:rFonts w:ascii="Calibri" w:hAnsi="Calibri"/>
          <w:sz w:val="22"/>
          <w:szCs w:val="22"/>
        </w:rPr>
        <w:t xml:space="preserve">eeld inhouden dat de jeugdige </w:t>
      </w:r>
      <w:r w:rsidR="00EE7880">
        <w:rPr>
          <w:rFonts w:ascii="Calibri" w:hAnsi="Calibri"/>
          <w:sz w:val="22"/>
          <w:szCs w:val="22"/>
        </w:rPr>
        <w:t>of</w:t>
      </w:r>
      <w:r w:rsidR="00E12690">
        <w:rPr>
          <w:rFonts w:ascii="Calibri" w:hAnsi="Calibri"/>
          <w:sz w:val="22"/>
          <w:szCs w:val="22"/>
        </w:rPr>
        <w:t xml:space="preserve"> zijn ouder</w:t>
      </w:r>
      <w:r w:rsidRPr="003222AF">
        <w:rPr>
          <w:rFonts w:ascii="Calibri" w:hAnsi="Calibri"/>
          <w:sz w:val="22"/>
          <w:szCs w:val="22"/>
        </w:rPr>
        <w:t xml:space="preserve"> vanwege identiteitsgebonden jeugdhulp een bepaalde aanbieder op het oog heeft, die niet is gecontracteerd en deze a</w:t>
      </w:r>
      <w:r w:rsidR="00A26C4D">
        <w:rPr>
          <w:rFonts w:ascii="Calibri" w:hAnsi="Calibri"/>
          <w:sz w:val="22"/>
          <w:szCs w:val="22"/>
        </w:rPr>
        <w:t>anbieder met behulp van een pgb</w:t>
      </w:r>
      <w:r w:rsidRPr="003222AF">
        <w:rPr>
          <w:rFonts w:ascii="Calibri" w:hAnsi="Calibri"/>
          <w:sz w:val="22"/>
          <w:szCs w:val="22"/>
        </w:rPr>
        <w:t xml:space="preserve"> willen inschakelen.</w:t>
      </w:r>
    </w:p>
    <w:p w14:paraId="11EDD56D" w14:textId="7E89FC4B" w:rsidR="003222AF" w:rsidRDefault="003222AF" w:rsidP="00C539BC">
      <w:pPr>
        <w:rPr>
          <w:rFonts w:ascii="Calibri" w:hAnsi="Calibri"/>
          <w:sz w:val="22"/>
          <w:szCs w:val="22"/>
        </w:rPr>
      </w:pPr>
      <w:r w:rsidRPr="003222AF">
        <w:rPr>
          <w:rFonts w:ascii="Calibri" w:hAnsi="Calibri"/>
          <w:sz w:val="22"/>
          <w:szCs w:val="22"/>
        </w:rPr>
        <w:t>Een jeugdhulpaanbieder die jeugdhulp gaat bieden door middel van e</w:t>
      </w:r>
      <w:r w:rsidR="00A26C4D">
        <w:rPr>
          <w:rFonts w:ascii="Calibri" w:hAnsi="Calibri"/>
          <w:sz w:val="22"/>
          <w:szCs w:val="22"/>
        </w:rPr>
        <w:t>en pgb</w:t>
      </w:r>
      <w:r w:rsidRPr="003222AF">
        <w:rPr>
          <w:rFonts w:ascii="Calibri" w:hAnsi="Calibri"/>
          <w:sz w:val="22"/>
          <w:szCs w:val="22"/>
        </w:rPr>
        <w:t xml:space="preserve"> moet net als de </w:t>
      </w:r>
      <w:r w:rsidR="00E12690">
        <w:rPr>
          <w:rFonts w:ascii="Calibri" w:hAnsi="Calibri"/>
          <w:sz w:val="22"/>
          <w:szCs w:val="22"/>
        </w:rPr>
        <w:t xml:space="preserve">gecontracteerde </w:t>
      </w:r>
      <w:r w:rsidRPr="003222AF">
        <w:rPr>
          <w:rFonts w:ascii="Calibri" w:hAnsi="Calibri"/>
          <w:sz w:val="22"/>
          <w:szCs w:val="22"/>
        </w:rPr>
        <w:t>jeugdhulpaanbieders voldoen aan de kwaliteitseisen, zoals deze zijn vastgelegd in de Jeugdwet, de regeling Jeugdwet en het besluit Jeugdwet</w:t>
      </w:r>
      <w:r w:rsidR="00EE7880">
        <w:rPr>
          <w:rFonts w:ascii="Calibri" w:hAnsi="Calibri"/>
          <w:sz w:val="22"/>
          <w:szCs w:val="22"/>
        </w:rPr>
        <w:t xml:space="preserve"> alsook de brancheafspraken</w:t>
      </w:r>
      <w:r w:rsidRPr="003222AF">
        <w:rPr>
          <w:rFonts w:ascii="Calibri" w:hAnsi="Calibri"/>
          <w:sz w:val="22"/>
          <w:szCs w:val="22"/>
        </w:rPr>
        <w:t>.</w:t>
      </w:r>
    </w:p>
    <w:p w14:paraId="04D449EF" w14:textId="77777777" w:rsidR="003F6154" w:rsidRDefault="003F6154" w:rsidP="00C539BC">
      <w:pPr>
        <w:rPr>
          <w:rFonts w:ascii="Calibri" w:hAnsi="Calibri"/>
          <w:sz w:val="22"/>
          <w:szCs w:val="22"/>
        </w:rPr>
      </w:pPr>
    </w:p>
    <w:p w14:paraId="1CE91222" w14:textId="71A2023D" w:rsidR="003F6154" w:rsidRPr="003F6154" w:rsidRDefault="003F6154" w:rsidP="003F6154">
      <w:pPr>
        <w:rPr>
          <w:rFonts w:ascii="Calibri" w:hAnsi="Calibri"/>
          <w:sz w:val="22"/>
          <w:szCs w:val="22"/>
        </w:rPr>
      </w:pPr>
      <w:r w:rsidRPr="003F6154">
        <w:rPr>
          <w:rFonts w:ascii="Calibri" w:hAnsi="Calibri"/>
          <w:sz w:val="22"/>
          <w:szCs w:val="22"/>
        </w:rPr>
        <w:t>In de Jeugdwet is vastgelegd dat bij een toegekende voorziening onder bepaalde voorwaarden ook vervoer van de jeugdige van en naar een locatie voor jeugdhulp moet worden geregeld, hier</w:t>
      </w:r>
      <w:r>
        <w:rPr>
          <w:rFonts w:ascii="Calibri" w:hAnsi="Calibri"/>
          <w:sz w:val="22"/>
          <w:szCs w:val="22"/>
        </w:rPr>
        <w:t>voor is artikel 2 in de Nadere r</w:t>
      </w:r>
      <w:r w:rsidRPr="003F6154">
        <w:rPr>
          <w:rFonts w:ascii="Calibri" w:hAnsi="Calibri"/>
          <w:sz w:val="22"/>
          <w:szCs w:val="22"/>
        </w:rPr>
        <w:t>egels opgenomen. Dit artikel is ook van toepassing als jeugdhulp met een pgb wordt gefinancierd. In de beleidsregels is vastgelegd welke voorwaarden van toepassing zijn voor de toekenning van een vervoersvoorziening.</w:t>
      </w:r>
    </w:p>
    <w:p w14:paraId="50CEC818" w14:textId="77777777" w:rsidR="00E834C1" w:rsidRPr="003222AF" w:rsidRDefault="00E834C1" w:rsidP="00C539BC">
      <w:pPr>
        <w:rPr>
          <w:rFonts w:ascii="Calibri" w:hAnsi="Calibri"/>
          <w:sz w:val="22"/>
          <w:szCs w:val="22"/>
        </w:rPr>
      </w:pPr>
    </w:p>
    <w:p w14:paraId="319AE6E6" w14:textId="393E88D8" w:rsidR="003222AF" w:rsidRPr="003222AF" w:rsidRDefault="003222AF" w:rsidP="003222AF">
      <w:pPr>
        <w:rPr>
          <w:rFonts w:ascii="Calibri" w:hAnsi="Calibri"/>
          <w:sz w:val="22"/>
          <w:szCs w:val="22"/>
        </w:rPr>
      </w:pPr>
      <w:r w:rsidRPr="003222AF">
        <w:rPr>
          <w:rFonts w:ascii="Calibri" w:hAnsi="Calibri"/>
          <w:sz w:val="22"/>
          <w:szCs w:val="22"/>
        </w:rPr>
        <w:t xml:space="preserve">Bij de Nadere regels is een bijlage gevoegd waarin </w:t>
      </w:r>
      <w:r w:rsidR="00E834C1">
        <w:rPr>
          <w:rFonts w:ascii="Calibri" w:hAnsi="Calibri"/>
          <w:sz w:val="22"/>
          <w:szCs w:val="22"/>
        </w:rPr>
        <w:t xml:space="preserve">vormen van </w:t>
      </w:r>
      <w:r w:rsidRPr="003222AF">
        <w:rPr>
          <w:rFonts w:ascii="Calibri" w:hAnsi="Calibri"/>
          <w:sz w:val="22"/>
          <w:szCs w:val="22"/>
        </w:rPr>
        <w:t xml:space="preserve">hulp, zorg en ondersteuning </w:t>
      </w:r>
      <w:r w:rsidR="00936CAE">
        <w:rPr>
          <w:rFonts w:ascii="Calibri" w:hAnsi="Calibri"/>
          <w:sz w:val="22"/>
          <w:szCs w:val="22"/>
        </w:rPr>
        <w:t xml:space="preserve">zijn </w:t>
      </w:r>
      <w:r w:rsidRPr="003222AF">
        <w:rPr>
          <w:rFonts w:ascii="Calibri" w:hAnsi="Calibri"/>
          <w:sz w:val="22"/>
          <w:szCs w:val="22"/>
        </w:rPr>
        <w:t xml:space="preserve">opgenomen </w:t>
      </w:r>
      <w:r w:rsidR="00E834C1">
        <w:rPr>
          <w:rFonts w:ascii="Calibri" w:hAnsi="Calibri"/>
          <w:sz w:val="22"/>
          <w:szCs w:val="22"/>
        </w:rPr>
        <w:t>die niet voor</w:t>
      </w:r>
      <w:r w:rsidRPr="003222AF">
        <w:rPr>
          <w:rFonts w:ascii="Calibri" w:hAnsi="Calibri"/>
          <w:sz w:val="22"/>
          <w:szCs w:val="22"/>
        </w:rPr>
        <w:t xml:space="preserve"> </w:t>
      </w:r>
      <w:r w:rsidR="00936CAE">
        <w:rPr>
          <w:rFonts w:ascii="Calibri" w:hAnsi="Calibri"/>
          <w:sz w:val="22"/>
          <w:szCs w:val="22"/>
        </w:rPr>
        <w:t xml:space="preserve">financiering </w:t>
      </w:r>
      <w:r w:rsidR="00EE7880">
        <w:rPr>
          <w:rFonts w:ascii="Calibri" w:hAnsi="Calibri"/>
          <w:sz w:val="22"/>
          <w:szCs w:val="22"/>
        </w:rPr>
        <w:t xml:space="preserve">onder de Jeugdwet </w:t>
      </w:r>
      <w:r w:rsidR="00E834C1">
        <w:rPr>
          <w:rFonts w:ascii="Calibri" w:hAnsi="Calibri"/>
          <w:sz w:val="22"/>
          <w:szCs w:val="22"/>
        </w:rPr>
        <w:t xml:space="preserve">in aanmerking komen. </w:t>
      </w:r>
      <w:r w:rsidRPr="003222AF">
        <w:rPr>
          <w:rFonts w:ascii="Calibri" w:hAnsi="Calibri"/>
          <w:sz w:val="22"/>
          <w:szCs w:val="22"/>
        </w:rPr>
        <w:t xml:space="preserve">Dit is geen limitatief </w:t>
      </w:r>
      <w:r w:rsidR="00E834C1">
        <w:rPr>
          <w:rFonts w:ascii="Calibri" w:hAnsi="Calibri"/>
          <w:sz w:val="22"/>
          <w:szCs w:val="22"/>
        </w:rPr>
        <w:t xml:space="preserve">document. Tijdens het onderzoek wordt altijd beoordeeld of de jeugdige en zijn ouder kiezen voor de invulling die past binnen de kaders van de </w:t>
      </w:r>
      <w:r w:rsidRPr="003222AF">
        <w:rPr>
          <w:rFonts w:ascii="Calibri" w:hAnsi="Calibri"/>
          <w:sz w:val="22"/>
          <w:szCs w:val="22"/>
        </w:rPr>
        <w:t>Jeugdw</w:t>
      </w:r>
      <w:r w:rsidR="00E834C1">
        <w:rPr>
          <w:rFonts w:ascii="Calibri" w:hAnsi="Calibri"/>
          <w:sz w:val="22"/>
          <w:szCs w:val="22"/>
        </w:rPr>
        <w:t xml:space="preserve">et en de Verordening Jeugdhulp. Hieronder valt ook dat een pgb </w:t>
      </w:r>
      <w:r w:rsidR="00936CAE">
        <w:rPr>
          <w:rFonts w:ascii="Calibri" w:hAnsi="Calibri"/>
          <w:sz w:val="22"/>
          <w:szCs w:val="22"/>
        </w:rPr>
        <w:t>ten behoeve van de financiering van een</w:t>
      </w:r>
      <w:r w:rsidR="00E834C1">
        <w:rPr>
          <w:rFonts w:ascii="Calibri" w:hAnsi="Calibri"/>
          <w:sz w:val="22"/>
          <w:szCs w:val="22"/>
        </w:rPr>
        <w:t xml:space="preserve"> voorziening </w:t>
      </w:r>
      <w:r w:rsidRPr="003222AF">
        <w:rPr>
          <w:rFonts w:ascii="Calibri" w:hAnsi="Calibri"/>
          <w:sz w:val="22"/>
          <w:szCs w:val="22"/>
        </w:rPr>
        <w:t xml:space="preserve">niet </w:t>
      </w:r>
      <w:r w:rsidR="00E834C1">
        <w:rPr>
          <w:rFonts w:ascii="Calibri" w:hAnsi="Calibri"/>
          <w:sz w:val="22"/>
          <w:szCs w:val="22"/>
        </w:rPr>
        <w:t xml:space="preserve">wordt </w:t>
      </w:r>
      <w:r w:rsidRPr="003222AF">
        <w:rPr>
          <w:rFonts w:ascii="Calibri" w:hAnsi="Calibri"/>
          <w:sz w:val="22"/>
          <w:szCs w:val="22"/>
        </w:rPr>
        <w:t>verleend als de jeugdhulp reeds is gestart en/of is beëindigd.</w:t>
      </w:r>
      <w:r w:rsidR="00EE7880">
        <w:rPr>
          <w:rFonts w:ascii="Calibri" w:hAnsi="Calibri"/>
          <w:sz w:val="22"/>
          <w:szCs w:val="22"/>
        </w:rPr>
        <w:t xml:space="preserve"> Als de jeugdhu</w:t>
      </w:r>
      <w:r w:rsidR="00295C52">
        <w:rPr>
          <w:rFonts w:ascii="Calibri" w:hAnsi="Calibri"/>
          <w:sz w:val="22"/>
          <w:szCs w:val="22"/>
        </w:rPr>
        <w:t>lp reeds is gestart</w:t>
      </w:r>
      <w:r w:rsidR="00EE7880">
        <w:rPr>
          <w:rFonts w:ascii="Calibri" w:hAnsi="Calibri"/>
          <w:sz w:val="22"/>
          <w:szCs w:val="22"/>
        </w:rPr>
        <w:t>, heeft er voorafgaand geen onderzoek plaatsgevonden zoals beschreven in artikel 4 van de Nadere Regels.</w:t>
      </w:r>
    </w:p>
    <w:p w14:paraId="7A49D048" w14:textId="77777777" w:rsidR="00D96C50" w:rsidRDefault="00D96C50" w:rsidP="003222AF">
      <w:pPr>
        <w:rPr>
          <w:rFonts w:ascii="Calibri" w:hAnsi="Calibri"/>
          <w:sz w:val="22"/>
          <w:szCs w:val="22"/>
        </w:rPr>
      </w:pPr>
    </w:p>
    <w:p w14:paraId="2E3F2196" w14:textId="654D40B9" w:rsidR="00D96C50" w:rsidRPr="00D96C50" w:rsidRDefault="00D96C50" w:rsidP="00D96C50">
      <w:pPr>
        <w:rPr>
          <w:rFonts w:ascii="Calibri" w:hAnsi="Calibri"/>
          <w:b/>
          <w:sz w:val="22"/>
          <w:szCs w:val="22"/>
        </w:rPr>
      </w:pPr>
      <w:r>
        <w:rPr>
          <w:rFonts w:ascii="Calibri" w:hAnsi="Calibri"/>
          <w:b/>
          <w:sz w:val="22"/>
          <w:szCs w:val="22"/>
        </w:rPr>
        <w:t>Artikel 11</w:t>
      </w:r>
      <w:r w:rsidRPr="00D96C50">
        <w:rPr>
          <w:rFonts w:ascii="Calibri" w:hAnsi="Calibri"/>
          <w:b/>
          <w:sz w:val="22"/>
          <w:szCs w:val="22"/>
        </w:rPr>
        <w:t xml:space="preserve">. </w:t>
      </w:r>
      <w:r w:rsidRPr="00D96C50">
        <w:rPr>
          <w:rFonts w:ascii="Calibri" w:hAnsi="Calibri"/>
          <w:b/>
          <w:sz w:val="22"/>
          <w:szCs w:val="22"/>
        </w:rPr>
        <w:tab/>
        <w:t>Kwaliteit</w:t>
      </w:r>
      <w:r>
        <w:rPr>
          <w:rFonts w:ascii="Calibri" w:hAnsi="Calibri"/>
          <w:b/>
          <w:sz w:val="22"/>
          <w:szCs w:val="22"/>
        </w:rPr>
        <w:t>seisen aan jeugdhulpaanbieders die</w:t>
      </w:r>
      <w:r w:rsidRPr="00D96C50">
        <w:rPr>
          <w:rFonts w:ascii="Calibri" w:hAnsi="Calibri"/>
          <w:b/>
          <w:sz w:val="22"/>
          <w:szCs w:val="22"/>
        </w:rPr>
        <w:t xml:space="preserve"> worden ingezet met een pgb</w:t>
      </w:r>
    </w:p>
    <w:p w14:paraId="7CC86106" w14:textId="16FCEAE8" w:rsidR="00D96C50" w:rsidRDefault="00D96C50" w:rsidP="003222AF">
      <w:pPr>
        <w:rPr>
          <w:rFonts w:ascii="Calibri" w:hAnsi="Calibri"/>
          <w:sz w:val="22"/>
          <w:szCs w:val="22"/>
        </w:rPr>
      </w:pPr>
      <w:r w:rsidRPr="00D96C50">
        <w:rPr>
          <w:rFonts w:ascii="Calibri" w:hAnsi="Calibri"/>
          <w:sz w:val="22"/>
          <w:szCs w:val="22"/>
        </w:rPr>
        <w:t>Ook bij jeugdhulp, die met een pgb wordt geleverd is het van belang dat de kwaliteit goed is. Omdat er geen contractrelatie is tussen het college en de jeugdhulpaanbieder worden aanvullende eisen gesteld waar de aanbieder aan moet voldoen. In eerst</w:t>
      </w:r>
      <w:r>
        <w:rPr>
          <w:rFonts w:ascii="Calibri" w:hAnsi="Calibri"/>
          <w:sz w:val="22"/>
          <w:szCs w:val="22"/>
        </w:rPr>
        <w:t xml:space="preserve">e instantie zijn de jeugdige of zijn ouder </w:t>
      </w:r>
      <w:r w:rsidRPr="00D96C50">
        <w:rPr>
          <w:rFonts w:ascii="Calibri" w:hAnsi="Calibri"/>
          <w:sz w:val="22"/>
          <w:szCs w:val="22"/>
        </w:rPr>
        <w:t xml:space="preserve">verantwoordelijk voor het bewaken van deze kwaliteit. </w:t>
      </w:r>
    </w:p>
    <w:p w14:paraId="67D36D7A" w14:textId="77777777" w:rsidR="003222AF" w:rsidRPr="003222AF" w:rsidRDefault="003222AF" w:rsidP="003222AF">
      <w:pPr>
        <w:rPr>
          <w:rFonts w:ascii="Calibri" w:hAnsi="Calibri"/>
          <w:sz w:val="22"/>
          <w:szCs w:val="22"/>
        </w:rPr>
      </w:pPr>
      <w:r w:rsidRPr="003222AF">
        <w:rPr>
          <w:rFonts w:ascii="Calibri" w:hAnsi="Calibri"/>
          <w:sz w:val="22"/>
          <w:szCs w:val="22"/>
        </w:rPr>
        <w:tab/>
      </w:r>
    </w:p>
    <w:p w14:paraId="351BC8DF" w14:textId="15632130" w:rsidR="003222AF" w:rsidRPr="00E834C1" w:rsidRDefault="00D96C50" w:rsidP="003222AF">
      <w:pPr>
        <w:rPr>
          <w:rFonts w:ascii="Calibri" w:hAnsi="Calibri"/>
          <w:b/>
          <w:sz w:val="22"/>
          <w:szCs w:val="22"/>
        </w:rPr>
      </w:pPr>
      <w:r>
        <w:rPr>
          <w:rFonts w:ascii="Calibri" w:hAnsi="Calibri"/>
          <w:b/>
          <w:sz w:val="22"/>
          <w:szCs w:val="22"/>
        </w:rPr>
        <w:t>Artikel 12</w:t>
      </w:r>
      <w:r w:rsidR="00E834C1">
        <w:rPr>
          <w:rFonts w:ascii="Calibri" w:hAnsi="Calibri"/>
          <w:b/>
          <w:sz w:val="22"/>
          <w:szCs w:val="22"/>
        </w:rPr>
        <w:t>.</w:t>
      </w:r>
      <w:r w:rsidR="00E834C1">
        <w:rPr>
          <w:rFonts w:ascii="Calibri" w:hAnsi="Calibri"/>
          <w:b/>
          <w:sz w:val="22"/>
          <w:szCs w:val="22"/>
        </w:rPr>
        <w:tab/>
      </w:r>
      <w:r w:rsidR="003222AF" w:rsidRPr="00E834C1">
        <w:rPr>
          <w:rFonts w:ascii="Calibri" w:hAnsi="Calibri"/>
          <w:b/>
          <w:sz w:val="22"/>
          <w:szCs w:val="22"/>
        </w:rPr>
        <w:t>Gebruik zorgovereenkomst</w:t>
      </w:r>
      <w:r w:rsidR="003222AF" w:rsidRPr="00E834C1">
        <w:rPr>
          <w:rFonts w:ascii="Calibri" w:hAnsi="Calibri"/>
          <w:b/>
          <w:sz w:val="22"/>
          <w:szCs w:val="22"/>
        </w:rPr>
        <w:tab/>
      </w:r>
    </w:p>
    <w:p w14:paraId="05F5EDE7" w14:textId="25C14834" w:rsidR="003222AF" w:rsidRPr="003222AF" w:rsidRDefault="00A26C4D" w:rsidP="003222AF">
      <w:pPr>
        <w:rPr>
          <w:rFonts w:ascii="Calibri" w:hAnsi="Calibri"/>
          <w:sz w:val="22"/>
          <w:szCs w:val="22"/>
        </w:rPr>
      </w:pPr>
      <w:r>
        <w:rPr>
          <w:rFonts w:ascii="Calibri" w:hAnsi="Calibri"/>
          <w:sz w:val="22"/>
          <w:szCs w:val="22"/>
        </w:rPr>
        <w:t>De</w:t>
      </w:r>
      <w:r w:rsidR="00A97715">
        <w:rPr>
          <w:rFonts w:ascii="Calibri" w:hAnsi="Calibri"/>
          <w:sz w:val="22"/>
          <w:szCs w:val="22"/>
        </w:rPr>
        <w:t xml:space="preserve"> jeugdige en zijn ouder </w:t>
      </w:r>
      <w:r>
        <w:rPr>
          <w:rFonts w:ascii="Calibri" w:hAnsi="Calibri"/>
          <w:sz w:val="22"/>
          <w:szCs w:val="22"/>
        </w:rPr>
        <w:t xml:space="preserve">sluiten </w:t>
      </w:r>
      <w:r w:rsidR="00A97715">
        <w:rPr>
          <w:rFonts w:ascii="Calibri" w:hAnsi="Calibri"/>
          <w:sz w:val="22"/>
          <w:szCs w:val="22"/>
        </w:rPr>
        <w:t>zelf een overeenkomst met een jeugdhulpaanbieder</w:t>
      </w:r>
      <w:r w:rsidR="00EE7880">
        <w:rPr>
          <w:rFonts w:ascii="Calibri" w:hAnsi="Calibri"/>
          <w:sz w:val="22"/>
          <w:szCs w:val="22"/>
        </w:rPr>
        <w:t>/-verlener</w:t>
      </w:r>
      <w:r w:rsidR="00A97715">
        <w:rPr>
          <w:rFonts w:ascii="Calibri" w:hAnsi="Calibri"/>
          <w:sz w:val="22"/>
          <w:szCs w:val="22"/>
        </w:rPr>
        <w:t xml:space="preserve"> voor het bieden van de jeugdhulp</w:t>
      </w:r>
      <w:r>
        <w:rPr>
          <w:rFonts w:ascii="Calibri" w:hAnsi="Calibri"/>
          <w:sz w:val="22"/>
          <w:szCs w:val="22"/>
        </w:rPr>
        <w:t xml:space="preserve"> met een pgb</w:t>
      </w:r>
      <w:r w:rsidR="00A97715">
        <w:rPr>
          <w:rFonts w:ascii="Calibri" w:hAnsi="Calibri"/>
          <w:sz w:val="22"/>
          <w:szCs w:val="22"/>
        </w:rPr>
        <w:t xml:space="preserve">. Dit is tevens voorwaardelijk om </w:t>
      </w:r>
      <w:r w:rsidR="00D94C59">
        <w:rPr>
          <w:rFonts w:ascii="Calibri" w:hAnsi="Calibri"/>
          <w:sz w:val="22"/>
          <w:szCs w:val="22"/>
        </w:rPr>
        <w:t xml:space="preserve">de Sociale Verzekeringsbank de </w:t>
      </w:r>
      <w:r w:rsidR="00A97715">
        <w:rPr>
          <w:rFonts w:ascii="Calibri" w:hAnsi="Calibri"/>
          <w:sz w:val="22"/>
          <w:szCs w:val="22"/>
        </w:rPr>
        <w:t>bet</w:t>
      </w:r>
      <w:r w:rsidR="00D94C59">
        <w:rPr>
          <w:rFonts w:ascii="Calibri" w:hAnsi="Calibri"/>
          <w:sz w:val="22"/>
          <w:szCs w:val="22"/>
        </w:rPr>
        <w:t>reffende jeugdhulpaanbieder</w:t>
      </w:r>
      <w:r w:rsidR="00EE7880">
        <w:rPr>
          <w:rFonts w:ascii="Calibri" w:hAnsi="Calibri"/>
          <w:sz w:val="22"/>
          <w:szCs w:val="22"/>
        </w:rPr>
        <w:t>/-verlener</w:t>
      </w:r>
      <w:r w:rsidR="00D94C59">
        <w:rPr>
          <w:rFonts w:ascii="Calibri" w:hAnsi="Calibri"/>
          <w:sz w:val="22"/>
          <w:szCs w:val="22"/>
        </w:rPr>
        <w:t xml:space="preserve"> te laten</w:t>
      </w:r>
      <w:r w:rsidR="00A97715">
        <w:rPr>
          <w:rFonts w:ascii="Calibri" w:hAnsi="Calibri"/>
          <w:sz w:val="22"/>
          <w:szCs w:val="22"/>
        </w:rPr>
        <w:t xml:space="preserve"> betalen</w:t>
      </w:r>
      <w:r w:rsidR="00D94C59">
        <w:rPr>
          <w:rFonts w:ascii="Calibri" w:hAnsi="Calibri"/>
          <w:sz w:val="22"/>
          <w:szCs w:val="22"/>
        </w:rPr>
        <w:t xml:space="preserve"> uit het pgb. </w:t>
      </w:r>
      <w:r w:rsidR="003222AF" w:rsidRPr="003222AF">
        <w:rPr>
          <w:rFonts w:ascii="Calibri" w:hAnsi="Calibri"/>
          <w:sz w:val="22"/>
          <w:szCs w:val="22"/>
        </w:rPr>
        <w:t xml:space="preserve">De Sociale Verzekeringsbank heeft </w:t>
      </w:r>
      <w:r w:rsidR="00D94C59">
        <w:rPr>
          <w:rFonts w:ascii="Calibri" w:hAnsi="Calibri"/>
          <w:sz w:val="22"/>
          <w:szCs w:val="22"/>
        </w:rPr>
        <w:t xml:space="preserve">hiervoor </w:t>
      </w:r>
      <w:r w:rsidR="003222AF" w:rsidRPr="003222AF">
        <w:rPr>
          <w:rFonts w:ascii="Calibri" w:hAnsi="Calibri"/>
          <w:sz w:val="22"/>
          <w:szCs w:val="22"/>
        </w:rPr>
        <w:t>zorgovereenkomsten beschikbaar</w:t>
      </w:r>
      <w:r w:rsidR="00D94C59">
        <w:rPr>
          <w:rFonts w:ascii="Calibri" w:hAnsi="Calibri"/>
          <w:sz w:val="22"/>
          <w:szCs w:val="22"/>
        </w:rPr>
        <w:t xml:space="preserve"> gesteld</w:t>
      </w:r>
      <w:r w:rsidR="003222AF" w:rsidRPr="003222AF">
        <w:rPr>
          <w:rFonts w:ascii="Calibri" w:hAnsi="Calibri"/>
          <w:sz w:val="22"/>
          <w:szCs w:val="22"/>
        </w:rPr>
        <w:t>.</w:t>
      </w:r>
      <w:r w:rsidR="00D94C59">
        <w:rPr>
          <w:rFonts w:ascii="Calibri" w:hAnsi="Calibri"/>
          <w:sz w:val="22"/>
          <w:szCs w:val="22"/>
        </w:rPr>
        <w:t xml:space="preserve"> Door het gebruik van deze zorgovereenkomsten wordt voorkomen dat een zorgovereenkomst onvolledig</w:t>
      </w:r>
      <w:r w:rsidR="00936CAE">
        <w:rPr>
          <w:rFonts w:ascii="Calibri" w:hAnsi="Calibri"/>
          <w:sz w:val="22"/>
          <w:szCs w:val="22"/>
        </w:rPr>
        <w:t xml:space="preserve"> is</w:t>
      </w:r>
      <w:r w:rsidR="00D94C59">
        <w:rPr>
          <w:rFonts w:ascii="Calibri" w:hAnsi="Calibri"/>
          <w:sz w:val="22"/>
          <w:szCs w:val="22"/>
        </w:rPr>
        <w:t xml:space="preserve"> en betaling van de jeugdhulpaanbieder</w:t>
      </w:r>
      <w:r w:rsidR="00EE7880">
        <w:rPr>
          <w:rFonts w:ascii="Calibri" w:hAnsi="Calibri"/>
          <w:sz w:val="22"/>
          <w:szCs w:val="22"/>
        </w:rPr>
        <w:t>/-verlener</w:t>
      </w:r>
      <w:r w:rsidR="00D94C59">
        <w:rPr>
          <w:rFonts w:ascii="Calibri" w:hAnsi="Calibri"/>
          <w:sz w:val="22"/>
          <w:szCs w:val="22"/>
        </w:rPr>
        <w:t xml:space="preserve"> niet mogelijk is.</w:t>
      </w:r>
    </w:p>
    <w:p w14:paraId="46B4770E" w14:textId="77777777" w:rsidR="003222AF" w:rsidRPr="003222AF" w:rsidRDefault="003222AF" w:rsidP="003222AF">
      <w:pPr>
        <w:rPr>
          <w:rFonts w:ascii="Calibri" w:hAnsi="Calibri"/>
          <w:sz w:val="22"/>
          <w:szCs w:val="22"/>
        </w:rPr>
      </w:pPr>
      <w:r w:rsidRPr="003222AF">
        <w:rPr>
          <w:rFonts w:ascii="Calibri" w:hAnsi="Calibri"/>
          <w:sz w:val="22"/>
          <w:szCs w:val="22"/>
        </w:rPr>
        <w:tab/>
      </w:r>
    </w:p>
    <w:p w14:paraId="14484083" w14:textId="3EDA3DAB" w:rsidR="003222AF" w:rsidRPr="00E834C1" w:rsidRDefault="003F6154" w:rsidP="003222AF">
      <w:pPr>
        <w:rPr>
          <w:rFonts w:ascii="Calibri" w:hAnsi="Calibri"/>
          <w:b/>
          <w:sz w:val="22"/>
          <w:szCs w:val="22"/>
        </w:rPr>
      </w:pPr>
      <w:r>
        <w:rPr>
          <w:rFonts w:ascii="Calibri" w:hAnsi="Calibri"/>
          <w:b/>
          <w:sz w:val="22"/>
          <w:szCs w:val="22"/>
        </w:rPr>
        <w:t>Artikel 13</w:t>
      </w:r>
      <w:r w:rsidR="00E834C1">
        <w:rPr>
          <w:rFonts w:ascii="Calibri" w:hAnsi="Calibri"/>
          <w:b/>
          <w:sz w:val="22"/>
          <w:szCs w:val="22"/>
        </w:rPr>
        <w:t>.</w:t>
      </w:r>
      <w:r w:rsidR="00E834C1">
        <w:rPr>
          <w:rFonts w:ascii="Calibri" w:hAnsi="Calibri"/>
          <w:b/>
          <w:sz w:val="22"/>
          <w:szCs w:val="22"/>
        </w:rPr>
        <w:tab/>
      </w:r>
      <w:r w:rsidR="003222AF" w:rsidRPr="00E834C1">
        <w:rPr>
          <w:rFonts w:ascii="Calibri" w:hAnsi="Calibri"/>
          <w:b/>
          <w:sz w:val="22"/>
          <w:szCs w:val="22"/>
        </w:rPr>
        <w:t>Begroting met betrekk</w:t>
      </w:r>
      <w:r>
        <w:rPr>
          <w:rFonts w:ascii="Calibri" w:hAnsi="Calibri"/>
          <w:b/>
          <w:sz w:val="22"/>
          <w:szCs w:val="22"/>
        </w:rPr>
        <w:t>ing tot de besteding van het pgb</w:t>
      </w:r>
      <w:r w:rsidR="003222AF" w:rsidRPr="00E834C1">
        <w:rPr>
          <w:rFonts w:ascii="Calibri" w:hAnsi="Calibri"/>
          <w:b/>
          <w:sz w:val="22"/>
          <w:szCs w:val="22"/>
        </w:rPr>
        <w:tab/>
      </w:r>
    </w:p>
    <w:p w14:paraId="457229D7" w14:textId="2B2CF623" w:rsidR="003222AF" w:rsidRPr="003222AF" w:rsidRDefault="00090956" w:rsidP="003222AF">
      <w:pPr>
        <w:rPr>
          <w:rFonts w:ascii="Calibri" w:hAnsi="Calibri"/>
          <w:sz w:val="22"/>
          <w:szCs w:val="22"/>
        </w:rPr>
      </w:pPr>
      <w:r>
        <w:rPr>
          <w:rFonts w:ascii="Calibri" w:hAnsi="Calibri"/>
          <w:sz w:val="22"/>
          <w:szCs w:val="22"/>
        </w:rPr>
        <w:t>Het begroting</w:t>
      </w:r>
      <w:r w:rsidR="003F6154">
        <w:rPr>
          <w:rFonts w:ascii="Calibri" w:hAnsi="Calibri"/>
          <w:sz w:val="22"/>
          <w:szCs w:val="22"/>
        </w:rPr>
        <w:t xml:space="preserve">splan wordt door de jeugdige </w:t>
      </w:r>
      <w:r>
        <w:rPr>
          <w:rFonts w:ascii="Calibri" w:hAnsi="Calibri"/>
          <w:sz w:val="22"/>
          <w:szCs w:val="22"/>
        </w:rPr>
        <w:t>of de ouder opgesteld, meestal in samenspraak met de door hun gekozen jeugdhulpaanbieder. Het begrotingsplan geeft inzicht h</w:t>
      </w:r>
      <w:r w:rsidR="00D94EBB">
        <w:rPr>
          <w:rFonts w:ascii="Calibri" w:hAnsi="Calibri"/>
          <w:sz w:val="22"/>
          <w:szCs w:val="22"/>
        </w:rPr>
        <w:t xml:space="preserve">oe het pgb besteed gaat worden, waaronder </w:t>
      </w:r>
      <w:r w:rsidR="00936CAE">
        <w:rPr>
          <w:rFonts w:ascii="Calibri" w:hAnsi="Calibri"/>
          <w:sz w:val="22"/>
          <w:szCs w:val="22"/>
        </w:rPr>
        <w:t>de kosten van</w:t>
      </w:r>
      <w:r w:rsidR="00D94EBB">
        <w:rPr>
          <w:rFonts w:ascii="Calibri" w:hAnsi="Calibri"/>
          <w:sz w:val="22"/>
          <w:szCs w:val="22"/>
        </w:rPr>
        <w:t xml:space="preserve"> de jeugdhulpaanbieder</w:t>
      </w:r>
      <w:r w:rsidR="00936CAE">
        <w:rPr>
          <w:rFonts w:ascii="Calibri" w:hAnsi="Calibri"/>
          <w:sz w:val="22"/>
          <w:szCs w:val="22"/>
        </w:rPr>
        <w:t xml:space="preserve"> voor</w:t>
      </w:r>
      <w:r w:rsidR="00D94EBB">
        <w:rPr>
          <w:rFonts w:ascii="Calibri" w:hAnsi="Calibri"/>
          <w:sz w:val="22"/>
          <w:szCs w:val="22"/>
        </w:rPr>
        <w:t xml:space="preserve"> de jeugdhulp. Als </w:t>
      </w:r>
      <w:r w:rsidR="00936CAE">
        <w:rPr>
          <w:rFonts w:ascii="Calibri" w:hAnsi="Calibri"/>
          <w:sz w:val="22"/>
          <w:szCs w:val="22"/>
        </w:rPr>
        <w:t>deze kosten hoger zijn dan het maximum</w:t>
      </w:r>
      <w:r w:rsidR="00D94EBB">
        <w:rPr>
          <w:rFonts w:ascii="Calibri" w:hAnsi="Calibri"/>
          <w:sz w:val="22"/>
          <w:szCs w:val="22"/>
        </w:rPr>
        <w:t xml:space="preserve"> pgb tarief</w:t>
      </w:r>
      <w:r w:rsidR="00936CAE">
        <w:rPr>
          <w:rFonts w:ascii="Calibri" w:hAnsi="Calibri"/>
          <w:sz w:val="22"/>
          <w:szCs w:val="22"/>
        </w:rPr>
        <w:t xml:space="preserve"> dat wordt toegekend</w:t>
      </w:r>
      <w:r w:rsidR="00D94EBB">
        <w:rPr>
          <w:rFonts w:ascii="Calibri" w:hAnsi="Calibri"/>
          <w:sz w:val="22"/>
          <w:szCs w:val="22"/>
        </w:rPr>
        <w:t xml:space="preserve">, </w:t>
      </w:r>
      <w:r w:rsidR="00936CAE">
        <w:rPr>
          <w:rFonts w:ascii="Calibri" w:hAnsi="Calibri"/>
          <w:sz w:val="22"/>
          <w:szCs w:val="22"/>
        </w:rPr>
        <w:t>moet</w:t>
      </w:r>
      <w:r w:rsidR="00D94EBB">
        <w:rPr>
          <w:rFonts w:ascii="Calibri" w:hAnsi="Calibri"/>
          <w:sz w:val="22"/>
          <w:szCs w:val="22"/>
        </w:rPr>
        <w:t xml:space="preserve"> de jeugd</w:t>
      </w:r>
      <w:r w:rsidR="003F6154">
        <w:rPr>
          <w:rFonts w:ascii="Calibri" w:hAnsi="Calibri"/>
          <w:sz w:val="22"/>
          <w:szCs w:val="22"/>
        </w:rPr>
        <w:t>ige of</w:t>
      </w:r>
      <w:r w:rsidR="00936CAE">
        <w:rPr>
          <w:rFonts w:ascii="Calibri" w:hAnsi="Calibri"/>
          <w:sz w:val="22"/>
          <w:szCs w:val="22"/>
        </w:rPr>
        <w:t xml:space="preserve"> de ouder akkoord gaan om </w:t>
      </w:r>
      <w:r w:rsidR="00D94EBB">
        <w:rPr>
          <w:rFonts w:ascii="Calibri" w:hAnsi="Calibri"/>
          <w:sz w:val="22"/>
          <w:szCs w:val="22"/>
        </w:rPr>
        <w:t xml:space="preserve">het meerdere voor eigen rekening </w:t>
      </w:r>
      <w:r w:rsidR="00936CAE">
        <w:rPr>
          <w:rFonts w:ascii="Calibri" w:hAnsi="Calibri"/>
          <w:sz w:val="22"/>
          <w:szCs w:val="22"/>
        </w:rPr>
        <w:t>te</w:t>
      </w:r>
      <w:r w:rsidR="00EE7880">
        <w:rPr>
          <w:rFonts w:ascii="Calibri" w:hAnsi="Calibri"/>
          <w:sz w:val="22"/>
          <w:szCs w:val="22"/>
        </w:rPr>
        <w:t xml:space="preserve"> nemen. Dit wordt vastgelegd in</w:t>
      </w:r>
      <w:r w:rsidR="00936CAE">
        <w:rPr>
          <w:rFonts w:ascii="Calibri" w:hAnsi="Calibri"/>
          <w:sz w:val="22"/>
          <w:szCs w:val="22"/>
        </w:rPr>
        <w:t xml:space="preserve"> het actieplan.</w:t>
      </w:r>
    </w:p>
    <w:p w14:paraId="73478845" w14:textId="6F3CD1B2" w:rsidR="003222AF" w:rsidRPr="003222AF" w:rsidRDefault="003222AF" w:rsidP="003222AF">
      <w:pPr>
        <w:rPr>
          <w:rFonts w:ascii="Calibri" w:hAnsi="Calibri"/>
          <w:sz w:val="22"/>
          <w:szCs w:val="22"/>
        </w:rPr>
      </w:pPr>
      <w:r w:rsidRPr="003222AF">
        <w:rPr>
          <w:rFonts w:ascii="Calibri" w:hAnsi="Calibri"/>
          <w:sz w:val="22"/>
          <w:szCs w:val="22"/>
        </w:rPr>
        <w:tab/>
      </w:r>
      <w:r w:rsidRPr="003222AF">
        <w:rPr>
          <w:rFonts w:ascii="Calibri" w:hAnsi="Calibri"/>
          <w:sz w:val="22"/>
          <w:szCs w:val="22"/>
        </w:rPr>
        <w:tab/>
      </w:r>
    </w:p>
    <w:p w14:paraId="1A43A4AC" w14:textId="28E95006" w:rsidR="003222AF" w:rsidRPr="00D86020" w:rsidRDefault="003F6154" w:rsidP="003222AF">
      <w:pPr>
        <w:rPr>
          <w:rFonts w:ascii="Calibri" w:hAnsi="Calibri"/>
          <w:b/>
          <w:sz w:val="22"/>
          <w:szCs w:val="22"/>
        </w:rPr>
      </w:pPr>
      <w:r>
        <w:rPr>
          <w:rFonts w:ascii="Calibri" w:hAnsi="Calibri"/>
          <w:b/>
          <w:sz w:val="22"/>
          <w:szCs w:val="22"/>
        </w:rPr>
        <w:t>Artikel 14</w:t>
      </w:r>
      <w:r w:rsidR="00D86020" w:rsidRPr="00D86020">
        <w:rPr>
          <w:rFonts w:ascii="Calibri" w:hAnsi="Calibri"/>
          <w:b/>
          <w:sz w:val="22"/>
          <w:szCs w:val="22"/>
        </w:rPr>
        <w:t>.</w:t>
      </w:r>
      <w:r w:rsidR="00D86020" w:rsidRPr="00D86020">
        <w:rPr>
          <w:rFonts w:ascii="Calibri" w:hAnsi="Calibri"/>
          <w:b/>
          <w:sz w:val="22"/>
          <w:szCs w:val="22"/>
        </w:rPr>
        <w:tab/>
      </w:r>
      <w:r w:rsidR="003222AF" w:rsidRPr="00D86020">
        <w:rPr>
          <w:rFonts w:ascii="Calibri" w:hAnsi="Calibri"/>
          <w:b/>
          <w:sz w:val="22"/>
          <w:szCs w:val="22"/>
        </w:rPr>
        <w:t>Sociaal netwerk</w:t>
      </w:r>
      <w:r w:rsidR="003222AF" w:rsidRPr="00D86020">
        <w:rPr>
          <w:rFonts w:ascii="Calibri" w:hAnsi="Calibri"/>
          <w:b/>
          <w:sz w:val="22"/>
          <w:szCs w:val="22"/>
        </w:rPr>
        <w:tab/>
      </w:r>
    </w:p>
    <w:p w14:paraId="05B5057D" w14:textId="77777777" w:rsidR="000C6C41" w:rsidRDefault="00295C52" w:rsidP="003222AF">
      <w:pPr>
        <w:rPr>
          <w:rFonts w:ascii="Calibri" w:hAnsi="Calibri"/>
          <w:sz w:val="22"/>
          <w:szCs w:val="22"/>
        </w:rPr>
      </w:pPr>
      <w:r>
        <w:rPr>
          <w:rFonts w:ascii="Calibri" w:hAnsi="Calibri"/>
          <w:sz w:val="22"/>
          <w:szCs w:val="22"/>
        </w:rPr>
        <w:t>Met een pgb kunnen d</w:t>
      </w:r>
      <w:r w:rsidR="000C6C41">
        <w:rPr>
          <w:rFonts w:ascii="Calibri" w:hAnsi="Calibri"/>
          <w:sz w:val="22"/>
          <w:szCs w:val="22"/>
        </w:rPr>
        <w:t xml:space="preserve">e jeugdige </w:t>
      </w:r>
      <w:r>
        <w:rPr>
          <w:rFonts w:ascii="Calibri" w:hAnsi="Calibri"/>
          <w:sz w:val="22"/>
          <w:szCs w:val="22"/>
        </w:rPr>
        <w:t xml:space="preserve">of </w:t>
      </w:r>
      <w:r w:rsidR="000C6C41">
        <w:rPr>
          <w:rFonts w:ascii="Calibri" w:hAnsi="Calibri"/>
          <w:sz w:val="22"/>
          <w:szCs w:val="22"/>
        </w:rPr>
        <w:t>zijn ouder</w:t>
      </w:r>
      <w:r>
        <w:rPr>
          <w:rFonts w:ascii="Calibri" w:hAnsi="Calibri"/>
          <w:sz w:val="22"/>
          <w:szCs w:val="22"/>
        </w:rPr>
        <w:t xml:space="preserve"> zelf kiezen wie zij de jeugdhulp willen laten uitvoeren. Dit kan ook een persoon zijn, die niet voldoet aan de kwaliteit</w:t>
      </w:r>
      <w:r w:rsidR="000C6C41">
        <w:rPr>
          <w:rFonts w:ascii="Calibri" w:hAnsi="Calibri"/>
          <w:sz w:val="22"/>
          <w:szCs w:val="22"/>
        </w:rPr>
        <w:t xml:space="preserve">seisen voor jeugdhulpaanbieder en </w:t>
      </w:r>
      <w:r>
        <w:rPr>
          <w:rFonts w:ascii="Calibri" w:hAnsi="Calibri"/>
          <w:sz w:val="22"/>
          <w:szCs w:val="22"/>
        </w:rPr>
        <w:t>jeugdhulpverleners of een persoon die komt uit de familie of het netwerk van de jeugdige en zijn ouder(s)</w:t>
      </w:r>
      <w:r w:rsidR="00C363DB">
        <w:rPr>
          <w:rFonts w:ascii="Calibri" w:hAnsi="Calibri"/>
          <w:sz w:val="22"/>
          <w:szCs w:val="22"/>
        </w:rPr>
        <w:t xml:space="preserve">. </w:t>
      </w:r>
      <w:r>
        <w:rPr>
          <w:rFonts w:ascii="Calibri" w:hAnsi="Calibri"/>
          <w:sz w:val="22"/>
          <w:szCs w:val="22"/>
        </w:rPr>
        <w:t>Dan is er sprake van de inzet van het sociaal netwerk.</w:t>
      </w:r>
    </w:p>
    <w:p w14:paraId="2624C9CA" w14:textId="77777777" w:rsidR="003506DD" w:rsidRDefault="003506DD" w:rsidP="003222AF">
      <w:pPr>
        <w:rPr>
          <w:rFonts w:ascii="Calibri" w:hAnsi="Calibri"/>
          <w:sz w:val="22"/>
          <w:szCs w:val="22"/>
        </w:rPr>
      </w:pPr>
    </w:p>
    <w:p w14:paraId="1B11D3DE" w14:textId="56B62E8D" w:rsidR="003222AF" w:rsidRPr="003222AF" w:rsidRDefault="00A26C4D" w:rsidP="003222AF">
      <w:pPr>
        <w:rPr>
          <w:rFonts w:ascii="Calibri" w:hAnsi="Calibri"/>
          <w:sz w:val="22"/>
          <w:szCs w:val="22"/>
        </w:rPr>
      </w:pPr>
      <w:r>
        <w:rPr>
          <w:rFonts w:ascii="Calibri" w:hAnsi="Calibri"/>
          <w:sz w:val="22"/>
          <w:szCs w:val="22"/>
        </w:rPr>
        <w:t>Voor</w:t>
      </w:r>
      <w:r w:rsidR="00E72FB4">
        <w:rPr>
          <w:rFonts w:ascii="Calibri" w:hAnsi="Calibri"/>
          <w:sz w:val="22"/>
          <w:szCs w:val="22"/>
        </w:rPr>
        <w:t xml:space="preserve"> </w:t>
      </w:r>
      <w:r w:rsidR="003222AF" w:rsidRPr="003222AF">
        <w:rPr>
          <w:rFonts w:ascii="Calibri" w:hAnsi="Calibri"/>
          <w:sz w:val="22"/>
          <w:szCs w:val="22"/>
        </w:rPr>
        <w:t xml:space="preserve">het bepalen van de familierelatie wordt zowel de jeugdige als uitgangspunt genomen als de ouder(s). </w:t>
      </w:r>
      <w:r w:rsidR="00D86020">
        <w:rPr>
          <w:rFonts w:ascii="Calibri" w:hAnsi="Calibri"/>
          <w:sz w:val="22"/>
          <w:szCs w:val="22"/>
        </w:rPr>
        <w:t>O</w:t>
      </w:r>
      <w:r w:rsidR="003222AF" w:rsidRPr="003222AF">
        <w:rPr>
          <w:rFonts w:ascii="Calibri" w:hAnsi="Calibri"/>
          <w:sz w:val="22"/>
          <w:szCs w:val="22"/>
        </w:rPr>
        <w:t>nde</w:t>
      </w:r>
      <w:r w:rsidR="003506DD">
        <w:rPr>
          <w:rFonts w:ascii="Calibri" w:hAnsi="Calibri"/>
          <w:sz w:val="22"/>
          <w:szCs w:val="22"/>
        </w:rPr>
        <w:t xml:space="preserve">r bloed- </w:t>
      </w:r>
      <w:r w:rsidR="00D86020">
        <w:rPr>
          <w:rFonts w:ascii="Calibri" w:hAnsi="Calibri"/>
          <w:sz w:val="22"/>
          <w:szCs w:val="22"/>
        </w:rPr>
        <w:t>of aanverwantschap wordt verstaan:</w:t>
      </w:r>
    </w:p>
    <w:p w14:paraId="15F9A7F8" w14:textId="597CDF07" w:rsidR="003222AF" w:rsidRPr="00874A8D" w:rsidRDefault="003222AF" w:rsidP="00874A8D">
      <w:pPr>
        <w:pStyle w:val="Lijstalinea"/>
        <w:numPr>
          <w:ilvl w:val="0"/>
          <w:numId w:val="30"/>
        </w:numPr>
        <w:rPr>
          <w:rFonts w:ascii="Calibri" w:hAnsi="Calibri"/>
        </w:rPr>
      </w:pPr>
      <w:r w:rsidRPr="00874A8D">
        <w:rPr>
          <w:rFonts w:ascii="Calibri" w:hAnsi="Calibri"/>
        </w:rPr>
        <w:t>Eerste graad: ouder en (adoptie) kind</w:t>
      </w:r>
    </w:p>
    <w:p w14:paraId="25AD910A" w14:textId="0E730C7D" w:rsidR="003222AF" w:rsidRPr="00874A8D" w:rsidRDefault="003222AF" w:rsidP="00874A8D">
      <w:pPr>
        <w:pStyle w:val="Lijstalinea"/>
        <w:numPr>
          <w:ilvl w:val="0"/>
          <w:numId w:val="30"/>
        </w:numPr>
        <w:rPr>
          <w:rFonts w:ascii="Calibri" w:hAnsi="Calibri"/>
        </w:rPr>
      </w:pPr>
      <w:r w:rsidRPr="00874A8D">
        <w:rPr>
          <w:rFonts w:ascii="Calibri" w:hAnsi="Calibri"/>
        </w:rPr>
        <w:t xml:space="preserve">Tweede </w:t>
      </w:r>
      <w:proofErr w:type="gramStart"/>
      <w:r w:rsidRPr="00874A8D">
        <w:rPr>
          <w:rFonts w:ascii="Calibri" w:hAnsi="Calibri"/>
        </w:rPr>
        <w:t xml:space="preserve">graad:  </w:t>
      </w:r>
      <w:proofErr w:type="gramEnd"/>
      <w:r w:rsidRPr="00874A8D">
        <w:rPr>
          <w:rFonts w:ascii="Calibri" w:hAnsi="Calibri"/>
        </w:rPr>
        <w:t>grootouder, kleinkind, broer en zus.</w:t>
      </w:r>
    </w:p>
    <w:p w14:paraId="0EA1EC1A" w14:textId="649AC5A2" w:rsidR="003222AF" w:rsidRPr="00874A8D" w:rsidRDefault="003222AF" w:rsidP="00874A8D">
      <w:pPr>
        <w:pStyle w:val="Lijstalinea"/>
        <w:numPr>
          <w:ilvl w:val="0"/>
          <w:numId w:val="30"/>
        </w:numPr>
        <w:rPr>
          <w:rFonts w:ascii="Calibri" w:hAnsi="Calibri"/>
        </w:rPr>
      </w:pPr>
      <w:proofErr w:type="gramStart"/>
      <w:r w:rsidRPr="00874A8D">
        <w:rPr>
          <w:rFonts w:ascii="Calibri" w:hAnsi="Calibri"/>
        </w:rPr>
        <w:t>Derde graad: overgrootouder; achterkleinkind; neef en nicht (de kinderen van broer of zus); de oom/tante (de broer/zus van de ouder.</w:t>
      </w:r>
      <w:proofErr w:type="gramEnd"/>
    </w:p>
    <w:p w14:paraId="09B10479" w14:textId="452E2356" w:rsidR="003222AF" w:rsidRPr="003222AF" w:rsidRDefault="003222AF" w:rsidP="003222AF">
      <w:pPr>
        <w:rPr>
          <w:rFonts w:ascii="Calibri" w:hAnsi="Calibri"/>
          <w:sz w:val="22"/>
          <w:szCs w:val="22"/>
        </w:rPr>
      </w:pPr>
      <w:r w:rsidRPr="003222AF">
        <w:rPr>
          <w:rFonts w:ascii="Calibri" w:hAnsi="Calibri"/>
          <w:sz w:val="22"/>
          <w:szCs w:val="22"/>
        </w:rPr>
        <w:t>De familierelatie wordt bepaald vanaf de jeugdi</w:t>
      </w:r>
      <w:r w:rsidR="00C3020B">
        <w:rPr>
          <w:rFonts w:ascii="Calibri" w:hAnsi="Calibri"/>
          <w:sz w:val="22"/>
          <w:szCs w:val="22"/>
        </w:rPr>
        <w:t>ge en zijn ouder. Bijvoorbeeld,</w:t>
      </w:r>
      <w:r w:rsidRPr="003222AF">
        <w:rPr>
          <w:rFonts w:ascii="Calibri" w:hAnsi="Calibri"/>
          <w:sz w:val="22"/>
          <w:szCs w:val="22"/>
        </w:rPr>
        <w:t xml:space="preserve"> het kind van een oom/tante van de jeugdige, is altijd sociaal netwerk, want </w:t>
      </w:r>
      <w:r w:rsidR="00D86020">
        <w:rPr>
          <w:rFonts w:ascii="Calibri" w:hAnsi="Calibri"/>
          <w:sz w:val="22"/>
          <w:szCs w:val="22"/>
        </w:rPr>
        <w:t xml:space="preserve">het betreft </w:t>
      </w:r>
      <w:r w:rsidRPr="003222AF">
        <w:rPr>
          <w:rFonts w:ascii="Calibri" w:hAnsi="Calibri"/>
          <w:sz w:val="22"/>
          <w:szCs w:val="22"/>
        </w:rPr>
        <w:t>derde graa</w:t>
      </w:r>
      <w:r w:rsidR="00D86020">
        <w:rPr>
          <w:rFonts w:ascii="Calibri" w:hAnsi="Calibri"/>
          <w:sz w:val="22"/>
          <w:szCs w:val="22"/>
        </w:rPr>
        <w:t>d verwant</w:t>
      </w:r>
      <w:r w:rsidR="00E72FB4">
        <w:rPr>
          <w:rFonts w:ascii="Calibri" w:hAnsi="Calibri"/>
          <w:sz w:val="22"/>
          <w:szCs w:val="22"/>
        </w:rPr>
        <w:t>schap</w:t>
      </w:r>
      <w:r w:rsidR="00D86020">
        <w:rPr>
          <w:rFonts w:ascii="Calibri" w:hAnsi="Calibri"/>
          <w:sz w:val="22"/>
          <w:szCs w:val="22"/>
        </w:rPr>
        <w:t xml:space="preserve"> aan de ouder. </w:t>
      </w:r>
      <w:r w:rsidRPr="003222AF">
        <w:rPr>
          <w:rFonts w:ascii="Calibri" w:hAnsi="Calibri"/>
          <w:sz w:val="22"/>
          <w:szCs w:val="22"/>
        </w:rPr>
        <w:t xml:space="preserve">Als een persoon </w:t>
      </w:r>
      <w:r w:rsidR="00C363DB">
        <w:rPr>
          <w:rFonts w:ascii="Calibri" w:hAnsi="Calibri"/>
          <w:sz w:val="22"/>
          <w:szCs w:val="22"/>
        </w:rPr>
        <w:t xml:space="preserve">die valt onder het eerste lid van dit artikel </w:t>
      </w:r>
      <w:r w:rsidRPr="003222AF">
        <w:rPr>
          <w:rFonts w:ascii="Calibri" w:hAnsi="Calibri"/>
          <w:sz w:val="22"/>
          <w:szCs w:val="22"/>
        </w:rPr>
        <w:t xml:space="preserve">ook een jeugdhulpverlener is als genoemd in de Jeugdwet, wordt deze </w:t>
      </w:r>
      <w:r w:rsidR="00D86020">
        <w:rPr>
          <w:rFonts w:ascii="Calibri" w:hAnsi="Calibri"/>
          <w:sz w:val="22"/>
          <w:szCs w:val="22"/>
        </w:rPr>
        <w:t xml:space="preserve">persoon </w:t>
      </w:r>
      <w:r w:rsidR="00C363DB">
        <w:rPr>
          <w:rFonts w:ascii="Calibri" w:hAnsi="Calibri"/>
          <w:sz w:val="22"/>
          <w:szCs w:val="22"/>
        </w:rPr>
        <w:t xml:space="preserve">toch </w:t>
      </w:r>
      <w:r w:rsidR="00D86020">
        <w:rPr>
          <w:rFonts w:ascii="Calibri" w:hAnsi="Calibri"/>
          <w:sz w:val="22"/>
          <w:szCs w:val="22"/>
        </w:rPr>
        <w:t>gerekend tot het sociaal</w:t>
      </w:r>
      <w:r w:rsidRPr="003222AF">
        <w:rPr>
          <w:rFonts w:ascii="Calibri" w:hAnsi="Calibri"/>
          <w:sz w:val="22"/>
          <w:szCs w:val="22"/>
        </w:rPr>
        <w:t xml:space="preserve"> netwerk en</w:t>
      </w:r>
      <w:r w:rsidR="00D86020">
        <w:rPr>
          <w:rFonts w:ascii="Calibri" w:hAnsi="Calibri"/>
          <w:sz w:val="22"/>
          <w:szCs w:val="22"/>
        </w:rPr>
        <w:t xml:space="preserve"> is het tarief voor het sociaal netwerk van toepassing. </w:t>
      </w:r>
      <w:r w:rsidRPr="003222AF">
        <w:rPr>
          <w:rFonts w:ascii="Calibri" w:hAnsi="Calibri"/>
          <w:sz w:val="22"/>
          <w:szCs w:val="22"/>
        </w:rPr>
        <w:t xml:space="preserve">Ook niet familieleden </w:t>
      </w:r>
      <w:r w:rsidR="00D86020">
        <w:rPr>
          <w:rFonts w:ascii="Calibri" w:hAnsi="Calibri"/>
          <w:sz w:val="22"/>
          <w:szCs w:val="22"/>
        </w:rPr>
        <w:t>mogen worden ingezet</w:t>
      </w:r>
      <w:r w:rsidRPr="003222AF">
        <w:rPr>
          <w:rFonts w:ascii="Calibri" w:hAnsi="Calibri"/>
          <w:sz w:val="22"/>
          <w:szCs w:val="22"/>
        </w:rPr>
        <w:t>, mits zij voldoen aan de voorwaarden als gesteld in artikel 1</w:t>
      </w:r>
      <w:r w:rsidR="00D86020">
        <w:rPr>
          <w:rFonts w:ascii="Calibri" w:hAnsi="Calibri"/>
          <w:sz w:val="22"/>
          <w:szCs w:val="22"/>
        </w:rPr>
        <w:t>4</w:t>
      </w:r>
      <w:r w:rsidR="00162136">
        <w:rPr>
          <w:rFonts w:ascii="Calibri" w:hAnsi="Calibri"/>
          <w:sz w:val="22"/>
          <w:szCs w:val="22"/>
        </w:rPr>
        <w:t xml:space="preserve"> van de Nadere Regels</w:t>
      </w:r>
      <w:r w:rsidRPr="003222AF">
        <w:rPr>
          <w:rFonts w:ascii="Calibri" w:hAnsi="Calibri"/>
          <w:sz w:val="22"/>
          <w:szCs w:val="22"/>
        </w:rPr>
        <w:t>.</w:t>
      </w:r>
    </w:p>
    <w:p w14:paraId="670550D9" w14:textId="77777777" w:rsidR="003222AF" w:rsidRPr="003222AF" w:rsidRDefault="003222AF" w:rsidP="003222AF">
      <w:pPr>
        <w:rPr>
          <w:rFonts w:ascii="Calibri" w:hAnsi="Calibri"/>
          <w:sz w:val="22"/>
          <w:szCs w:val="22"/>
        </w:rPr>
      </w:pPr>
      <w:r w:rsidRPr="003222AF">
        <w:rPr>
          <w:rFonts w:ascii="Calibri" w:hAnsi="Calibri"/>
          <w:sz w:val="22"/>
          <w:szCs w:val="22"/>
        </w:rPr>
        <w:tab/>
      </w:r>
    </w:p>
    <w:p w14:paraId="51FB8C31" w14:textId="0A94821A" w:rsidR="003222AF" w:rsidRPr="00D86020" w:rsidRDefault="0085773F" w:rsidP="003222AF">
      <w:pPr>
        <w:rPr>
          <w:rFonts w:ascii="Calibri" w:hAnsi="Calibri"/>
          <w:b/>
          <w:sz w:val="22"/>
          <w:szCs w:val="22"/>
        </w:rPr>
      </w:pPr>
      <w:r>
        <w:rPr>
          <w:rFonts w:ascii="Calibri" w:hAnsi="Calibri"/>
          <w:b/>
          <w:sz w:val="22"/>
          <w:szCs w:val="22"/>
        </w:rPr>
        <w:t>Artikel 15</w:t>
      </w:r>
      <w:r w:rsidR="00D86020" w:rsidRPr="00D86020">
        <w:rPr>
          <w:rFonts w:ascii="Calibri" w:hAnsi="Calibri"/>
          <w:b/>
          <w:sz w:val="22"/>
          <w:szCs w:val="22"/>
        </w:rPr>
        <w:t>.</w:t>
      </w:r>
      <w:r w:rsidR="00D86020" w:rsidRPr="00D86020">
        <w:rPr>
          <w:rFonts w:ascii="Calibri" w:hAnsi="Calibri"/>
          <w:b/>
          <w:sz w:val="22"/>
          <w:szCs w:val="22"/>
        </w:rPr>
        <w:tab/>
      </w:r>
      <w:r w:rsidR="00C83CDE">
        <w:rPr>
          <w:rFonts w:ascii="Calibri" w:hAnsi="Calibri"/>
          <w:b/>
          <w:sz w:val="22"/>
          <w:szCs w:val="22"/>
        </w:rPr>
        <w:t>Voorwaarden</w:t>
      </w:r>
      <w:r w:rsidR="00D86020" w:rsidRPr="00D86020">
        <w:rPr>
          <w:rFonts w:ascii="Calibri" w:hAnsi="Calibri"/>
          <w:b/>
          <w:sz w:val="22"/>
          <w:szCs w:val="22"/>
        </w:rPr>
        <w:t xml:space="preserve"> voor de i</w:t>
      </w:r>
      <w:r w:rsidR="003222AF" w:rsidRPr="00D86020">
        <w:rPr>
          <w:rFonts w:ascii="Calibri" w:hAnsi="Calibri"/>
          <w:b/>
          <w:sz w:val="22"/>
          <w:szCs w:val="22"/>
        </w:rPr>
        <w:t>nzet van het sociaal netwerk</w:t>
      </w:r>
      <w:r w:rsidR="003222AF" w:rsidRPr="00D86020">
        <w:rPr>
          <w:rFonts w:ascii="Calibri" w:hAnsi="Calibri"/>
          <w:b/>
          <w:sz w:val="22"/>
          <w:szCs w:val="22"/>
        </w:rPr>
        <w:tab/>
      </w:r>
    </w:p>
    <w:p w14:paraId="10C64643" w14:textId="07058016" w:rsidR="00162136" w:rsidRDefault="002C0896" w:rsidP="003222AF">
      <w:pPr>
        <w:rPr>
          <w:rFonts w:ascii="Calibri" w:hAnsi="Calibri"/>
          <w:sz w:val="22"/>
          <w:szCs w:val="22"/>
        </w:rPr>
      </w:pPr>
      <w:r>
        <w:rPr>
          <w:rFonts w:ascii="Calibri" w:hAnsi="Calibri"/>
          <w:sz w:val="22"/>
          <w:szCs w:val="22"/>
        </w:rPr>
        <w:t xml:space="preserve">Er is een algemeen kader om te bepalen of jeugdhulp moet worden ingezet. </w:t>
      </w:r>
      <w:r w:rsidR="00C83CDE">
        <w:rPr>
          <w:rFonts w:ascii="Calibri" w:hAnsi="Calibri"/>
          <w:sz w:val="22"/>
          <w:szCs w:val="22"/>
        </w:rPr>
        <w:t xml:space="preserve">Deze voorwaarden </w:t>
      </w:r>
      <w:r w:rsidR="00C3020B">
        <w:rPr>
          <w:rFonts w:ascii="Calibri" w:hAnsi="Calibri"/>
          <w:sz w:val="22"/>
          <w:szCs w:val="22"/>
        </w:rPr>
        <w:t>voor h</w:t>
      </w:r>
      <w:r w:rsidR="003222AF" w:rsidRPr="003222AF">
        <w:rPr>
          <w:rFonts w:ascii="Calibri" w:hAnsi="Calibri"/>
          <w:sz w:val="22"/>
          <w:szCs w:val="22"/>
        </w:rPr>
        <w:t xml:space="preserve">et sociaal </w:t>
      </w:r>
      <w:r>
        <w:rPr>
          <w:rFonts w:ascii="Calibri" w:hAnsi="Calibri"/>
          <w:sz w:val="22"/>
          <w:szCs w:val="22"/>
        </w:rPr>
        <w:t>netwerk wordt</w:t>
      </w:r>
      <w:r w:rsidR="00DA5DDC">
        <w:rPr>
          <w:rFonts w:ascii="Calibri" w:hAnsi="Calibri"/>
          <w:sz w:val="22"/>
          <w:szCs w:val="22"/>
        </w:rPr>
        <w:t xml:space="preserve"> zo nodig</w:t>
      </w:r>
      <w:r>
        <w:rPr>
          <w:rFonts w:ascii="Calibri" w:hAnsi="Calibri"/>
          <w:sz w:val="22"/>
          <w:szCs w:val="22"/>
        </w:rPr>
        <w:t xml:space="preserve"> aansluitend gebruikt </w:t>
      </w:r>
      <w:r w:rsidR="00C3020B">
        <w:rPr>
          <w:rFonts w:ascii="Calibri" w:hAnsi="Calibri"/>
          <w:sz w:val="22"/>
          <w:szCs w:val="22"/>
        </w:rPr>
        <w:t xml:space="preserve">om </w:t>
      </w:r>
      <w:r>
        <w:rPr>
          <w:rFonts w:ascii="Calibri" w:hAnsi="Calibri"/>
          <w:sz w:val="22"/>
          <w:szCs w:val="22"/>
        </w:rPr>
        <w:t>te bepalen of</w:t>
      </w:r>
      <w:r w:rsidR="00DA5DDC">
        <w:rPr>
          <w:rFonts w:ascii="Calibri" w:hAnsi="Calibri"/>
          <w:sz w:val="22"/>
          <w:szCs w:val="22"/>
        </w:rPr>
        <w:t xml:space="preserve"> de inzet van een jeugdhulpaanbieder</w:t>
      </w:r>
      <w:r w:rsidR="00162136">
        <w:rPr>
          <w:rFonts w:ascii="Calibri" w:hAnsi="Calibri"/>
          <w:sz w:val="22"/>
          <w:szCs w:val="22"/>
        </w:rPr>
        <w:t>/-verlener</w:t>
      </w:r>
      <w:r w:rsidR="00DA5DDC">
        <w:rPr>
          <w:rFonts w:ascii="Calibri" w:hAnsi="Calibri"/>
          <w:sz w:val="22"/>
          <w:szCs w:val="22"/>
        </w:rPr>
        <w:t xml:space="preserve"> niet passend is en het sociaal netwerk</w:t>
      </w:r>
      <w:r w:rsidR="00162136">
        <w:rPr>
          <w:rFonts w:ascii="Calibri" w:hAnsi="Calibri"/>
          <w:sz w:val="22"/>
          <w:szCs w:val="22"/>
        </w:rPr>
        <w:t xml:space="preserve"> wel een passend alternatief is. Aangezien de eisen uit de Jeugdwet niet van toepassing zijn op het sociaal netwerk, maar het wel gaat over het verlenen van jeugdhulp aan een jeugdige wordt de inzet nader onderzocht met behulp van </w:t>
      </w:r>
      <w:r w:rsidR="00C83CDE">
        <w:rPr>
          <w:rFonts w:ascii="Calibri" w:hAnsi="Calibri"/>
          <w:sz w:val="22"/>
          <w:szCs w:val="22"/>
        </w:rPr>
        <w:t>deze voorwaarden</w:t>
      </w:r>
      <w:r w:rsidR="00162136">
        <w:rPr>
          <w:rFonts w:ascii="Calibri" w:hAnsi="Calibri"/>
          <w:sz w:val="22"/>
          <w:szCs w:val="22"/>
        </w:rPr>
        <w:t>.</w:t>
      </w:r>
    </w:p>
    <w:p w14:paraId="3A3E1B34" w14:textId="467D6F10" w:rsidR="003222AF" w:rsidRDefault="00162136" w:rsidP="003222AF">
      <w:pPr>
        <w:rPr>
          <w:rFonts w:ascii="Calibri" w:hAnsi="Calibri"/>
          <w:sz w:val="22"/>
          <w:szCs w:val="22"/>
        </w:rPr>
      </w:pPr>
      <w:r>
        <w:rPr>
          <w:rFonts w:ascii="Calibri" w:hAnsi="Calibri"/>
          <w:sz w:val="22"/>
          <w:szCs w:val="22"/>
        </w:rPr>
        <w:t>Als het sociaal netwerk wordt ingezet met een pgb, ontvangen zij een inkomen. Het pgb is niet bedoeld om het inkomen aan te vullen of het verlies van inkomsten te compenseren</w:t>
      </w:r>
      <w:r w:rsidR="0062232C">
        <w:rPr>
          <w:rFonts w:ascii="Calibri" w:hAnsi="Calibri"/>
          <w:sz w:val="22"/>
          <w:szCs w:val="22"/>
        </w:rPr>
        <w:t>;</w:t>
      </w:r>
      <w:r>
        <w:rPr>
          <w:rFonts w:ascii="Calibri" w:hAnsi="Calibri"/>
          <w:sz w:val="22"/>
          <w:szCs w:val="22"/>
        </w:rPr>
        <w:t xml:space="preserve"> </w:t>
      </w:r>
      <w:r w:rsidR="0062232C">
        <w:rPr>
          <w:rFonts w:ascii="Calibri" w:hAnsi="Calibri"/>
          <w:sz w:val="22"/>
          <w:szCs w:val="22"/>
        </w:rPr>
        <w:t>e</w:t>
      </w:r>
      <w:r>
        <w:rPr>
          <w:rFonts w:ascii="Calibri" w:hAnsi="Calibri"/>
          <w:sz w:val="22"/>
          <w:szCs w:val="22"/>
        </w:rPr>
        <w:t xml:space="preserve">r dient </w:t>
      </w:r>
      <w:r w:rsidR="00CD370E">
        <w:rPr>
          <w:rFonts w:ascii="Calibri" w:hAnsi="Calibri"/>
          <w:sz w:val="22"/>
          <w:szCs w:val="22"/>
        </w:rPr>
        <w:t xml:space="preserve">tijdens het onderzoek </w:t>
      </w:r>
      <w:r>
        <w:rPr>
          <w:rFonts w:ascii="Calibri" w:hAnsi="Calibri"/>
          <w:sz w:val="22"/>
          <w:szCs w:val="22"/>
        </w:rPr>
        <w:t>te worden afgewogen of de persoon uit het sociaal netwerk een afweging moet maken tussen het bieden van hulp, zorg en ondersteuning voortkomend uit de problemen en stoornissen van de jeugdige en het verwerven van inkomen.</w:t>
      </w:r>
      <w:r w:rsidR="00CD370E">
        <w:rPr>
          <w:rFonts w:ascii="Calibri" w:hAnsi="Calibri"/>
          <w:sz w:val="22"/>
          <w:szCs w:val="22"/>
        </w:rPr>
        <w:t xml:space="preserve"> De uitkomsten van dit onderzoek worden meegenomen bij het advies van de jeugdprofessional of er </w:t>
      </w:r>
      <w:proofErr w:type="gramStart"/>
      <w:r w:rsidR="00CD370E">
        <w:rPr>
          <w:rFonts w:ascii="Calibri" w:hAnsi="Calibri"/>
          <w:sz w:val="22"/>
          <w:szCs w:val="22"/>
        </w:rPr>
        <w:t>ter</w:t>
      </w:r>
      <w:r w:rsidR="0062232C">
        <w:rPr>
          <w:rFonts w:ascii="Calibri" w:hAnsi="Calibri"/>
          <w:sz w:val="22"/>
          <w:szCs w:val="22"/>
        </w:rPr>
        <w:t xml:space="preserve"> </w:t>
      </w:r>
      <w:r w:rsidR="00CD370E">
        <w:rPr>
          <w:rFonts w:ascii="Calibri" w:hAnsi="Calibri"/>
          <w:sz w:val="22"/>
          <w:szCs w:val="22"/>
        </w:rPr>
        <w:t>zake</w:t>
      </w:r>
      <w:proofErr w:type="gramEnd"/>
      <w:r w:rsidR="00CD370E">
        <w:rPr>
          <w:rFonts w:ascii="Calibri" w:hAnsi="Calibri"/>
          <w:sz w:val="22"/>
          <w:szCs w:val="22"/>
        </w:rPr>
        <w:t xml:space="preserve"> wel of geen voorziening voor jeugdhulp wordt toegekend.</w:t>
      </w:r>
    </w:p>
    <w:p w14:paraId="26982698" w14:textId="6F118B09" w:rsidR="00BD1408" w:rsidRPr="003222AF" w:rsidRDefault="00BD1408" w:rsidP="003222AF">
      <w:pPr>
        <w:rPr>
          <w:rFonts w:ascii="Calibri" w:hAnsi="Calibri"/>
          <w:sz w:val="22"/>
          <w:szCs w:val="22"/>
        </w:rPr>
      </w:pPr>
      <w:r>
        <w:rPr>
          <w:rFonts w:ascii="Calibri" w:hAnsi="Calibri"/>
          <w:sz w:val="22"/>
          <w:szCs w:val="22"/>
        </w:rPr>
        <w:t>Het inkomensonderzoek behelst een onderzoek naar de volledige gezinsinkomsten en dat wat een vergelijkbaar gezin minimaal nodig heeft voor de uitgaven voor het huishouden. Hierbij wordt informatie van het NIBUD in het 'persoonlijk budgetadvies' als onderlegger gebruikt.</w:t>
      </w:r>
    </w:p>
    <w:p w14:paraId="7BA666D7" w14:textId="77777777" w:rsidR="003222AF" w:rsidRPr="003222AF" w:rsidRDefault="003222AF" w:rsidP="003222AF">
      <w:pPr>
        <w:rPr>
          <w:rFonts w:ascii="Calibri" w:hAnsi="Calibri"/>
          <w:sz w:val="22"/>
          <w:szCs w:val="22"/>
        </w:rPr>
      </w:pPr>
      <w:r w:rsidRPr="003222AF">
        <w:rPr>
          <w:rFonts w:ascii="Calibri" w:hAnsi="Calibri"/>
          <w:sz w:val="22"/>
          <w:szCs w:val="22"/>
        </w:rPr>
        <w:tab/>
      </w:r>
    </w:p>
    <w:p w14:paraId="39C434DA" w14:textId="55F70971" w:rsidR="003222AF" w:rsidRPr="00874A8D" w:rsidRDefault="0085773F" w:rsidP="003222AF">
      <w:pPr>
        <w:rPr>
          <w:rFonts w:ascii="Calibri" w:hAnsi="Calibri"/>
          <w:b/>
          <w:sz w:val="22"/>
          <w:szCs w:val="22"/>
        </w:rPr>
      </w:pPr>
      <w:r>
        <w:rPr>
          <w:rFonts w:ascii="Calibri" w:hAnsi="Calibri"/>
          <w:b/>
          <w:sz w:val="22"/>
          <w:szCs w:val="22"/>
        </w:rPr>
        <w:t>Artikel 16</w:t>
      </w:r>
      <w:r w:rsidR="00874A8D">
        <w:rPr>
          <w:rFonts w:ascii="Calibri" w:hAnsi="Calibri"/>
          <w:b/>
          <w:sz w:val="22"/>
          <w:szCs w:val="22"/>
        </w:rPr>
        <w:t>.</w:t>
      </w:r>
      <w:r w:rsidR="00874A8D">
        <w:rPr>
          <w:rFonts w:ascii="Calibri" w:hAnsi="Calibri"/>
          <w:b/>
          <w:sz w:val="22"/>
          <w:szCs w:val="22"/>
        </w:rPr>
        <w:tab/>
      </w:r>
      <w:r w:rsidR="003222AF" w:rsidRPr="00874A8D">
        <w:rPr>
          <w:rFonts w:ascii="Calibri" w:hAnsi="Calibri"/>
          <w:b/>
          <w:sz w:val="22"/>
          <w:szCs w:val="22"/>
        </w:rPr>
        <w:t>Eisen aan het sociaal netwerk</w:t>
      </w:r>
      <w:r w:rsidR="003222AF" w:rsidRPr="00874A8D">
        <w:rPr>
          <w:rFonts w:ascii="Calibri" w:hAnsi="Calibri"/>
          <w:b/>
          <w:sz w:val="22"/>
          <w:szCs w:val="22"/>
        </w:rPr>
        <w:tab/>
      </w:r>
    </w:p>
    <w:p w14:paraId="7780F765" w14:textId="13A62C50" w:rsidR="0085773F" w:rsidRDefault="00024739" w:rsidP="00BC75B1">
      <w:pPr>
        <w:rPr>
          <w:rFonts w:ascii="Calibri" w:hAnsi="Calibri"/>
          <w:sz w:val="22"/>
          <w:szCs w:val="22"/>
        </w:rPr>
      </w:pPr>
      <w:r>
        <w:rPr>
          <w:rFonts w:ascii="Calibri" w:hAnsi="Calibri"/>
          <w:sz w:val="22"/>
          <w:szCs w:val="22"/>
        </w:rPr>
        <w:t xml:space="preserve">Het sociaal netwerk </w:t>
      </w:r>
      <w:r w:rsidR="0085773F">
        <w:rPr>
          <w:rFonts w:ascii="Calibri" w:hAnsi="Calibri"/>
          <w:sz w:val="22"/>
          <w:szCs w:val="22"/>
        </w:rPr>
        <w:t>kan</w:t>
      </w:r>
      <w:r>
        <w:rPr>
          <w:rFonts w:ascii="Calibri" w:hAnsi="Calibri"/>
          <w:sz w:val="22"/>
          <w:szCs w:val="22"/>
        </w:rPr>
        <w:t xml:space="preserve"> niet te voldoen aan de </w:t>
      </w:r>
      <w:r w:rsidR="00DA5DDC">
        <w:rPr>
          <w:rFonts w:ascii="Calibri" w:hAnsi="Calibri"/>
          <w:sz w:val="22"/>
          <w:szCs w:val="22"/>
        </w:rPr>
        <w:t>kwaliteits</w:t>
      </w:r>
      <w:r>
        <w:rPr>
          <w:rFonts w:ascii="Calibri" w:hAnsi="Calibri"/>
          <w:sz w:val="22"/>
          <w:szCs w:val="22"/>
        </w:rPr>
        <w:t>eisen die aan jeugdhulpaanbieders</w:t>
      </w:r>
      <w:r w:rsidR="00162136">
        <w:rPr>
          <w:rFonts w:ascii="Calibri" w:hAnsi="Calibri"/>
          <w:sz w:val="22"/>
          <w:szCs w:val="22"/>
        </w:rPr>
        <w:t>/-verleners</w:t>
      </w:r>
      <w:r>
        <w:rPr>
          <w:rFonts w:ascii="Calibri" w:hAnsi="Calibri"/>
          <w:sz w:val="22"/>
          <w:szCs w:val="22"/>
        </w:rPr>
        <w:t xml:space="preserve"> worden gesteld in de Jeugdwet. </w:t>
      </w:r>
      <w:r w:rsidR="00BC75B1">
        <w:rPr>
          <w:rFonts w:ascii="Calibri" w:hAnsi="Calibri"/>
          <w:sz w:val="22"/>
          <w:szCs w:val="22"/>
        </w:rPr>
        <w:t xml:space="preserve">Daarom heeft het college zelf eisen gesteld waaraan </w:t>
      </w:r>
      <w:r>
        <w:rPr>
          <w:rFonts w:ascii="Calibri" w:hAnsi="Calibri"/>
          <w:sz w:val="22"/>
          <w:szCs w:val="22"/>
        </w:rPr>
        <w:t xml:space="preserve">de persoon uit het sociaal netwerk </w:t>
      </w:r>
      <w:r w:rsidR="00BC75B1">
        <w:rPr>
          <w:rFonts w:ascii="Calibri" w:hAnsi="Calibri"/>
          <w:sz w:val="22"/>
          <w:szCs w:val="22"/>
        </w:rPr>
        <w:t xml:space="preserve">moet voldoen. Zo moet </w:t>
      </w:r>
      <w:r w:rsidR="00A26C4D">
        <w:rPr>
          <w:rFonts w:ascii="Calibri" w:hAnsi="Calibri"/>
          <w:sz w:val="22"/>
          <w:szCs w:val="22"/>
        </w:rPr>
        <w:t xml:space="preserve">onder andere </w:t>
      </w:r>
      <w:r w:rsidR="00BC75B1">
        <w:rPr>
          <w:rFonts w:ascii="Calibri" w:hAnsi="Calibri"/>
          <w:sz w:val="22"/>
          <w:szCs w:val="22"/>
        </w:rPr>
        <w:t xml:space="preserve">deze persoon de leeftijd van 18 jaar hebben bereikt en in staat zijn de hulp, zorg en ondersteuning passend te bieden die nodig is voor de vastgestelde problemen. </w:t>
      </w:r>
      <w:r w:rsidR="0085773F">
        <w:rPr>
          <w:rFonts w:ascii="Calibri" w:hAnsi="Calibri"/>
          <w:sz w:val="22"/>
          <w:szCs w:val="22"/>
        </w:rPr>
        <w:t>Eerder is immers vastgesteld dat de jeugdige problemen en stoornissen heeft, die de inzet van jeugdhulp maakt. Het sociaal netwerk moet in staat de doelen te realiseren, die in het actieplan zijn opgenomen.</w:t>
      </w:r>
    </w:p>
    <w:p w14:paraId="7C93D9AD" w14:textId="299FCD1D" w:rsidR="003222AF" w:rsidRDefault="00BC75B1" w:rsidP="00BC75B1">
      <w:pPr>
        <w:rPr>
          <w:rFonts w:ascii="Calibri" w:hAnsi="Calibri"/>
          <w:sz w:val="22"/>
          <w:szCs w:val="22"/>
        </w:rPr>
      </w:pPr>
      <w:r>
        <w:rPr>
          <w:rFonts w:ascii="Calibri" w:hAnsi="Calibri"/>
          <w:sz w:val="22"/>
          <w:szCs w:val="22"/>
        </w:rPr>
        <w:t>Ook mag de persoon uit het sociaal netwerk geen handelingen uitvoeren die alleen door professionals zouden moeten worden uitgevoerd. Het bieden van hulp, zorg en ondersteuning aan de jeugdige mag er niet toe leiden dat deze persoon zelf overbelast raakt.</w:t>
      </w:r>
    </w:p>
    <w:p w14:paraId="09160009" w14:textId="2C0C0674" w:rsidR="00162136" w:rsidRPr="003222AF" w:rsidRDefault="00BC75B1" w:rsidP="003222AF">
      <w:pPr>
        <w:rPr>
          <w:rFonts w:ascii="Calibri" w:hAnsi="Calibri"/>
          <w:sz w:val="22"/>
          <w:szCs w:val="22"/>
        </w:rPr>
      </w:pPr>
      <w:r>
        <w:rPr>
          <w:rFonts w:ascii="Calibri" w:hAnsi="Calibri"/>
          <w:sz w:val="22"/>
          <w:szCs w:val="22"/>
        </w:rPr>
        <w:t>Verder is het van belang dat het pgb niet wordt misbruikt voor ander</w:t>
      </w:r>
      <w:r w:rsidR="005256C4">
        <w:rPr>
          <w:rFonts w:ascii="Calibri" w:hAnsi="Calibri"/>
          <w:sz w:val="22"/>
          <w:szCs w:val="22"/>
        </w:rPr>
        <w:t>e doeleinden en d</w:t>
      </w:r>
      <w:r w:rsidR="003222AF" w:rsidRPr="003222AF">
        <w:rPr>
          <w:rFonts w:ascii="Calibri" w:hAnsi="Calibri"/>
          <w:sz w:val="22"/>
          <w:szCs w:val="22"/>
        </w:rPr>
        <w:t xml:space="preserve">e inzet van een </w:t>
      </w:r>
      <w:r w:rsidR="005256C4">
        <w:rPr>
          <w:rFonts w:ascii="Calibri" w:hAnsi="Calibri"/>
          <w:sz w:val="22"/>
          <w:szCs w:val="22"/>
        </w:rPr>
        <w:t>persoon uit het sociaal netwerk een vrije keuze is</w:t>
      </w:r>
      <w:r w:rsidR="003222AF" w:rsidRPr="003222AF">
        <w:rPr>
          <w:rFonts w:ascii="Calibri" w:hAnsi="Calibri"/>
          <w:sz w:val="22"/>
          <w:szCs w:val="22"/>
        </w:rPr>
        <w:t xml:space="preserve"> van de aanvrager.</w:t>
      </w:r>
    </w:p>
    <w:p w14:paraId="37E0AC18" w14:textId="778D7F4D" w:rsidR="00427107" w:rsidRPr="003222AF" w:rsidRDefault="00427107" w:rsidP="003222AF">
      <w:pPr>
        <w:rPr>
          <w:rFonts w:ascii="Calibri" w:hAnsi="Calibri"/>
          <w:sz w:val="22"/>
          <w:szCs w:val="22"/>
        </w:rPr>
      </w:pPr>
    </w:p>
    <w:sectPr w:rsidR="00427107" w:rsidRPr="003222AF" w:rsidSect="00922277">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71EDF" w14:textId="77777777" w:rsidR="00FD3E43" w:rsidRDefault="00FD3E43" w:rsidP="00440FCC">
      <w:r>
        <w:separator/>
      </w:r>
    </w:p>
  </w:endnote>
  <w:endnote w:type="continuationSeparator" w:id="0">
    <w:p w14:paraId="7BB72BF9" w14:textId="77777777" w:rsidR="00FD3E43" w:rsidRDefault="00FD3E43" w:rsidP="0044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67F1" w14:textId="77777777" w:rsidR="00FD3E43" w:rsidRDefault="00FD3E43" w:rsidP="00E660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303587" w14:textId="77777777" w:rsidR="00FD3E43" w:rsidRDefault="00FD3E43" w:rsidP="009D01A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EF9E1" w14:textId="77777777" w:rsidR="00FD3E43" w:rsidRPr="009D01A4" w:rsidRDefault="00FD3E43" w:rsidP="00E66015">
    <w:pPr>
      <w:pStyle w:val="Voettekst"/>
      <w:framePr w:wrap="around" w:vAnchor="text" w:hAnchor="margin" w:xAlign="right" w:y="1"/>
      <w:rPr>
        <w:rStyle w:val="Paginanummer"/>
        <w:rFonts w:asciiTheme="majorHAnsi" w:hAnsiTheme="majorHAnsi"/>
        <w:sz w:val="20"/>
        <w:szCs w:val="20"/>
      </w:rPr>
    </w:pPr>
    <w:r w:rsidRPr="009D01A4">
      <w:rPr>
        <w:rStyle w:val="Paginanummer"/>
        <w:rFonts w:asciiTheme="majorHAnsi" w:hAnsiTheme="majorHAnsi"/>
        <w:sz w:val="20"/>
        <w:szCs w:val="20"/>
      </w:rPr>
      <w:fldChar w:fldCharType="begin"/>
    </w:r>
    <w:r w:rsidRPr="009D01A4">
      <w:rPr>
        <w:rStyle w:val="Paginanummer"/>
        <w:rFonts w:asciiTheme="majorHAnsi" w:hAnsiTheme="majorHAnsi"/>
        <w:sz w:val="20"/>
        <w:szCs w:val="20"/>
      </w:rPr>
      <w:instrText xml:space="preserve">PAGE  </w:instrText>
    </w:r>
    <w:r w:rsidRPr="009D01A4">
      <w:rPr>
        <w:rStyle w:val="Paginanummer"/>
        <w:rFonts w:asciiTheme="majorHAnsi" w:hAnsiTheme="majorHAnsi"/>
        <w:sz w:val="20"/>
        <w:szCs w:val="20"/>
      </w:rPr>
      <w:fldChar w:fldCharType="separate"/>
    </w:r>
    <w:r w:rsidR="00E8713A">
      <w:rPr>
        <w:rStyle w:val="Paginanummer"/>
        <w:rFonts w:asciiTheme="majorHAnsi" w:hAnsiTheme="majorHAnsi"/>
        <w:noProof/>
        <w:sz w:val="20"/>
        <w:szCs w:val="20"/>
      </w:rPr>
      <w:t>5</w:t>
    </w:r>
    <w:r w:rsidRPr="009D01A4">
      <w:rPr>
        <w:rStyle w:val="Paginanummer"/>
        <w:rFonts w:asciiTheme="majorHAnsi" w:hAnsiTheme="majorHAnsi"/>
        <w:sz w:val="20"/>
        <w:szCs w:val="20"/>
      </w:rPr>
      <w:fldChar w:fldCharType="end"/>
    </w:r>
  </w:p>
  <w:p w14:paraId="1C7984F9" w14:textId="77777777" w:rsidR="00FD3E43" w:rsidRDefault="00FD3E43" w:rsidP="009D01A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B3019" w14:textId="77777777" w:rsidR="00FD3E43" w:rsidRDefault="00FD3E43" w:rsidP="00440FCC">
      <w:r>
        <w:separator/>
      </w:r>
    </w:p>
  </w:footnote>
  <w:footnote w:type="continuationSeparator" w:id="0">
    <w:p w14:paraId="4FD11023" w14:textId="77777777" w:rsidR="00FD3E43" w:rsidRDefault="00FD3E43" w:rsidP="00440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87B6" w14:textId="77777777" w:rsidR="00FD3E43" w:rsidRDefault="00FD3E43">
    <w:pPr>
      <w:pStyle w:val="Koptekst"/>
    </w:pPr>
  </w:p>
  <w:p w14:paraId="57900A91" w14:textId="6A9A9EF7" w:rsidR="00FD3E43" w:rsidRDefault="00FD3E4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38074A"/>
    <w:lvl w:ilvl="0">
      <w:start w:val="1"/>
      <w:numFmt w:val="decimal"/>
      <w:pStyle w:val="Lijstnummering"/>
      <w:lvlText w:val="%1."/>
      <w:lvlJc w:val="left"/>
      <w:pPr>
        <w:tabs>
          <w:tab w:val="num" w:pos="360"/>
        </w:tabs>
        <w:ind w:left="360" w:hanging="360"/>
      </w:pPr>
    </w:lvl>
  </w:abstractNum>
  <w:abstractNum w:abstractNumId="1" w15:restartNumberingAfterBreak="0">
    <w:nsid w:val="053D2899"/>
    <w:multiLevelType w:val="hybridMultilevel"/>
    <w:tmpl w:val="B18CC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23782D"/>
    <w:multiLevelType w:val="hybridMultilevel"/>
    <w:tmpl w:val="E3FCB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0432A"/>
    <w:multiLevelType w:val="hybridMultilevel"/>
    <w:tmpl w:val="59162B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2A2564"/>
    <w:multiLevelType w:val="hybridMultilevel"/>
    <w:tmpl w:val="689E12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753EED"/>
    <w:multiLevelType w:val="hybridMultilevel"/>
    <w:tmpl w:val="3C96A4FE"/>
    <w:lvl w:ilvl="0" w:tplc="D624C2B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08C723D"/>
    <w:multiLevelType w:val="hybridMultilevel"/>
    <w:tmpl w:val="48B6EC22"/>
    <w:lvl w:ilvl="0" w:tplc="D60E8B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2B5513"/>
    <w:multiLevelType w:val="hybridMultilevel"/>
    <w:tmpl w:val="B1884990"/>
    <w:lvl w:ilvl="0" w:tplc="2EC248C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2A9242D"/>
    <w:multiLevelType w:val="hybridMultilevel"/>
    <w:tmpl w:val="5EBA5B4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221E25"/>
    <w:multiLevelType w:val="hybridMultilevel"/>
    <w:tmpl w:val="33CA1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5015FC"/>
    <w:multiLevelType w:val="hybridMultilevel"/>
    <w:tmpl w:val="3D705F28"/>
    <w:lvl w:ilvl="0" w:tplc="E94EE536">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35801"/>
    <w:multiLevelType w:val="hybridMultilevel"/>
    <w:tmpl w:val="20780C38"/>
    <w:lvl w:ilvl="0" w:tplc="35C0726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68454EA"/>
    <w:multiLevelType w:val="hybridMultilevel"/>
    <w:tmpl w:val="4E52F28C"/>
    <w:lvl w:ilvl="0" w:tplc="8D86CBEA">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335E4B"/>
    <w:multiLevelType w:val="hybridMultilevel"/>
    <w:tmpl w:val="54326F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F04262"/>
    <w:multiLevelType w:val="hybridMultilevel"/>
    <w:tmpl w:val="74AC7F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D576CD1"/>
    <w:multiLevelType w:val="hybridMultilevel"/>
    <w:tmpl w:val="16680E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84B1701"/>
    <w:multiLevelType w:val="hybridMultilevel"/>
    <w:tmpl w:val="2C087744"/>
    <w:lvl w:ilvl="0" w:tplc="F26EFDB8">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C715F43"/>
    <w:multiLevelType w:val="hybridMultilevel"/>
    <w:tmpl w:val="97B2E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F51FE1"/>
    <w:multiLevelType w:val="hybridMultilevel"/>
    <w:tmpl w:val="8B50E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B34070"/>
    <w:multiLevelType w:val="hybridMultilevel"/>
    <w:tmpl w:val="AA5E4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CC2C1B"/>
    <w:multiLevelType w:val="hybridMultilevel"/>
    <w:tmpl w:val="235A8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95718A"/>
    <w:multiLevelType w:val="hybridMultilevel"/>
    <w:tmpl w:val="4290FEE8"/>
    <w:lvl w:ilvl="0" w:tplc="0409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F5C15D3"/>
    <w:multiLevelType w:val="hybridMultilevel"/>
    <w:tmpl w:val="43A2F2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1A95EED"/>
    <w:multiLevelType w:val="hybridMultilevel"/>
    <w:tmpl w:val="49DA999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DB91E72"/>
    <w:multiLevelType w:val="hybridMultilevel"/>
    <w:tmpl w:val="73F0438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2DA6260"/>
    <w:multiLevelType w:val="hybridMultilevel"/>
    <w:tmpl w:val="E27646AC"/>
    <w:lvl w:ilvl="0" w:tplc="4F6C7B0C">
      <w:start w:val="3"/>
      <w:numFmt w:val="bullet"/>
      <w:lvlText w:val="-"/>
      <w:lvlJc w:val="left"/>
      <w:pPr>
        <w:ind w:left="360" w:hanging="360"/>
      </w:pPr>
      <w:rPr>
        <w:rFonts w:ascii="Calibri" w:eastAsiaTheme="minorEastAsia" w:hAnsi="Calibri" w:cstheme="minorBidi"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7442F6C"/>
    <w:multiLevelType w:val="hybridMultilevel"/>
    <w:tmpl w:val="1D021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B3F6B"/>
    <w:multiLevelType w:val="hybridMultilevel"/>
    <w:tmpl w:val="88302D2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C952AB2"/>
    <w:multiLevelType w:val="hybridMultilevel"/>
    <w:tmpl w:val="1BF6EDAE"/>
    <w:lvl w:ilvl="0" w:tplc="E6DE81C6">
      <w:start w:val="1"/>
      <w:numFmt w:val="decimal"/>
      <w:lvlText w:val="%1."/>
      <w:lvlJc w:val="left"/>
      <w:pPr>
        <w:ind w:left="720" w:hanging="360"/>
      </w:pPr>
      <w:rPr>
        <w:rFonts w:hint="default"/>
        <w:b w:val="0"/>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EDD36C7"/>
    <w:multiLevelType w:val="hybridMultilevel"/>
    <w:tmpl w:val="44FE4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7"/>
  </w:num>
  <w:num w:numId="3">
    <w:abstractNumId w:val="1"/>
  </w:num>
  <w:num w:numId="4">
    <w:abstractNumId w:val="0"/>
  </w:num>
  <w:num w:numId="5">
    <w:abstractNumId w:val="21"/>
  </w:num>
  <w:num w:numId="6">
    <w:abstractNumId w:val="10"/>
  </w:num>
  <w:num w:numId="7">
    <w:abstractNumId w:val="9"/>
  </w:num>
  <w:num w:numId="8">
    <w:abstractNumId w:val="8"/>
  </w:num>
  <w:num w:numId="9">
    <w:abstractNumId w:val="4"/>
  </w:num>
  <w:num w:numId="10">
    <w:abstractNumId w:val="20"/>
  </w:num>
  <w:num w:numId="11">
    <w:abstractNumId w:val="29"/>
  </w:num>
  <w:num w:numId="12">
    <w:abstractNumId w:val="2"/>
  </w:num>
  <w:num w:numId="13">
    <w:abstractNumId w:val="26"/>
  </w:num>
  <w:num w:numId="14">
    <w:abstractNumId w:val="18"/>
  </w:num>
  <w:num w:numId="15">
    <w:abstractNumId w:val="19"/>
  </w:num>
  <w:num w:numId="16">
    <w:abstractNumId w:val="3"/>
  </w:num>
  <w:num w:numId="17">
    <w:abstractNumId w:val="5"/>
  </w:num>
  <w:num w:numId="18">
    <w:abstractNumId w:val="16"/>
  </w:num>
  <w:num w:numId="19">
    <w:abstractNumId w:val="14"/>
  </w:num>
  <w:num w:numId="20">
    <w:abstractNumId w:val="7"/>
  </w:num>
  <w:num w:numId="21">
    <w:abstractNumId w:val="15"/>
  </w:num>
  <w:num w:numId="22">
    <w:abstractNumId w:val="28"/>
  </w:num>
  <w:num w:numId="23">
    <w:abstractNumId w:val="6"/>
  </w:num>
  <w:num w:numId="24">
    <w:abstractNumId w:val="11"/>
  </w:num>
  <w:num w:numId="25">
    <w:abstractNumId w:val="25"/>
  </w:num>
  <w:num w:numId="26">
    <w:abstractNumId w:val="23"/>
  </w:num>
  <w:num w:numId="27">
    <w:abstractNumId w:val="13"/>
  </w:num>
  <w:num w:numId="28">
    <w:abstractNumId w:val="27"/>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B7"/>
    <w:rsid w:val="00002E51"/>
    <w:rsid w:val="000071C9"/>
    <w:rsid w:val="00024739"/>
    <w:rsid w:val="00033280"/>
    <w:rsid w:val="000441D2"/>
    <w:rsid w:val="00071DA1"/>
    <w:rsid w:val="00081E8E"/>
    <w:rsid w:val="00090956"/>
    <w:rsid w:val="000C6C41"/>
    <w:rsid w:val="000D2C41"/>
    <w:rsid w:val="000D7D89"/>
    <w:rsid w:val="000E230C"/>
    <w:rsid w:val="000F0066"/>
    <w:rsid w:val="0010680E"/>
    <w:rsid w:val="00116F26"/>
    <w:rsid w:val="00134F3A"/>
    <w:rsid w:val="00153038"/>
    <w:rsid w:val="00157F43"/>
    <w:rsid w:val="00162136"/>
    <w:rsid w:val="001647EE"/>
    <w:rsid w:val="00164883"/>
    <w:rsid w:val="001757CA"/>
    <w:rsid w:val="001901B9"/>
    <w:rsid w:val="001A68CA"/>
    <w:rsid w:val="001C0743"/>
    <w:rsid w:val="001D1283"/>
    <w:rsid w:val="001D315E"/>
    <w:rsid w:val="001E3647"/>
    <w:rsid w:val="001F45D9"/>
    <w:rsid w:val="002029A6"/>
    <w:rsid w:val="0023703E"/>
    <w:rsid w:val="0025161D"/>
    <w:rsid w:val="00262AA7"/>
    <w:rsid w:val="00293A5B"/>
    <w:rsid w:val="00295C52"/>
    <w:rsid w:val="002A7C21"/>
    <w:rsid w:val="002B7E1B"/>
    <w:rsid w:val="002C0896"/>
    <w:rsid w:val="003072CD"/>
    <w:rsid w:val="003222AF"/>
    <w:rsid w:val="003506DD"/>
    <w:rsid w:val="00350A19"/>
    <w:rsid w:val="00365AA4"/>
    <w:rsid w:val="003F16F4"/>
    <w:rsid w:val="003F6154"/>
    <w:rsid w:val="004259FC"/>
    <w:rsid w:val="00427107"/>
    <w:rsid w:val="00440FCC"/>
    <w:rsid w:val="004448EC"/>
    <w:rsid w:val="00444E72"/>
    <w:rsid w:val="00463593"/>
    <w:rsid w:val="004651D2"/>
    <w:rsid w:val="00466DC2"/>
    <w:rsid w:val="00467E1F"/>
    <w:rsid w:val="00471118"/>
    <w:rsid w:val="00474F4F"/>
    <w:rsid w:val="00486FD8"/>
    <w:rsid w:val="004A65FB"/>
    <w:rsid w:val="004B5EF0"/>
    <w:rsid w:val="004C43F6"/>
    <w:rsid w:val="004D7D21"/>
    <w:rsid w:val="004F50D6"/>
    <w:rsid w:val="00504672"/>
    <w:rsid w:val="00510A12"/>
    <w:rsid w:val="00524FFA"/>
    <w:rsid w:val="005256C4"/>
    <w:rsid w:val="0053460A"/>
    <w:rsid w:val="00547553"/>
    <w:rsid w:val="005528F6"/>
    <w:rsid w:val="00576F5C"/>
    <w:rsid w:val="005C0A79"/>
    <w:rsid w:val="005C3CCF"/>
    <w:rsid w:val="005C6053"/>
    <w:rsid w:val="005E24B1"/>
    <w:rsid w:val="006040BA"/>
    <w:rsid w:val="006057B2"/>
    <w:rsid w:val="0062232C"/>
    <w:rsid w:val="006435F9"/>
    <w:rsid w:val="006B537A"/>
    <w:rsid w:val="006C507C"/>
    <w:rsid w:val="006F3F9E"/>
    <w:rsid w:val="00734193"/>
    <w:rsid w:val="007644A5"/>
    <w:rsid w:val="0077287E"/>
    <w:rsid w:val="0078063D"/>
    <w:rsid w:val="007869CC"/>
    <w:rsid w:val="00792F6F"/>
    <w:rsid w:val="007A3657"/>
    <w:rsid w:val="007B3078"/>
    <w:rsid w:val="007E54DD"/>
    <w:rsid w:val="007F4454"/>
    <w:rsid w:val="007F48DE"/>
    <w:rsid w:val="00836E87"/>
    <w:rsid w:val="00856CA8"/>
    <w:rsid w:val="0085773F"/>
    <w:rsid w:val="00866A9E"/>
    <w:rsid w:val="00874A8D"/>
    <w:rsid w:val="0088766D"/>
    <w:rsid w:val="00894DF4"/>
    <w:rsid w:val="00915150"/>
    <w:rsid w:val="00922277"/>
    <w:rsid w:val="009319E2"/>
    <w:rsid w:val="00936CAE"/>
    <w:rsid w:val="00941FB1"/>
    <w:rsid w:val="00980279"/>
    <w:rsid w:val="00984153"/>
    <w:rsid w:val="009A72B6"/>
    <w:rsid w:val="009B50D2"/>
    <w:rsid w:val="009D01A4"/>
    <w:rsid w:val="009E0A79"/>
    <w:rsid w:val="00A03B0B"/>
    <w:rsid w:val="00A0513B"/>
    <w:rsid w:val="00A26C4D"/>
    <w:rsid w:val="00A337F7"/>
    <w:rsid w:val="00A55064"/>
    <w:rsid w:val="00A65FB7"/>
    <w:rsid w:val="00A80E00"/>
    <w:rsid w:val="00A97715"/>
    <w:rsid w:val="00AB0F11"/>
    <w:rsid w:val="00AC40D3"/>
    <w:rsid w:val="00AC4564"/>
    <w:rsid w:val="00AD6B97"/>
    <w:rsid w:val="00AE4D97"/>
    <w:rsid w:val="00B051D8"/>
    <w:rsid w:val="00B20A4B"/>
    <w:rsid w:val="00B41524"/>
    <w:rsid w:val="00B57A66"/>
    <w:rsid w:val="00B61099"/>
    <w:rsid w:val="00B715A6"/>
    <w:rsid w:val="00B77D62"/>
    <w:rsid w:val="00B84E17"/>
    <w:rsid w:val="00BC75B1"/>
    <w:rsid w:val="00BD1408"/>
    <w:rsid w:val="00BD26CE"/>
    <w:rsid w:val="00BD2F7E"/>
    <w:rsid w:val="00C17E95"/>
    <w:rsid w:val="00C25A57"/>
    <w:rsid w:val="00C27FF1"/>
    <w:rsid w:val="00C3020B"/>
    <w:rsid w:val="00C363DB"/>
    <w:rsid w:val="00C539BC"/>
    <w:rsid w:val="00C556A9"/>
    <w:rsid w:val="00C657CC"/>
    <w:rsid w:val="00C77770"/>
    <w:rsid w:val="00C83529"/>
    <w:rsid w:val="00C83CDE"/>
    <w:rsid w:val="00C86056"/>
    <w:rsid w:val="00C91490"/>
    <w:rsid w:val="00CB28A9"/>
    <w:rsid w:val="00CD370E"/>
    <w:rsid w:val="00CD7BBA"/>
    <w:rsid w:val="00D00AC3"/>
    <w:rsid w:val="00D12131"/>
    <w:rsid w:val="00D16FAB"/>
    <w:rsid w:val="00D40A01"/>
    <w:rsid w:val="00D54264"/>
    <w:rsid w:val="00D759F3"/>
    <w:rsid w:val="00D86020"/>
    <w:rsid w:val="00D94C59"/>
    <w:rsid w:val="00D94EBB"/>
    <w:rsid w:val="00D96C50"/>
    <w:rsid w:val="00DA5DDC"/>
    <w:rsid w:val="00DB0B59"/>
    <w:rsid w:val="00DC6578"/>
    <w:rsid w:val="00DE5B41"/>
    <w:rsid w:val="00DE7D86"/>
    <w:rsid w:val="00E05D5C"/>
    <w:rsid w:val="00E12690"/>
    <w:rsid w:val="00E1503F"/>
    <w:rsid w:val="00E328C4"/>
    <w:rsid w:val="00E5022B"/>
    <w:rsid w:val="00E5737C"/>
    <w:rsid w:val="00E62F24"/>
    <w:rsid w:val="00E66015"/>
    <w:rsid w:val="00E71E03"/>
    <w:rsid w:val="00E72FB4"/>
    <w:rsid w:val="00E834C1"/>
    <w:rsid w:val="00E8713A"/>
    <w:rsid w:val="00EA2CB7"/>
    <w:rsid w:val="00EB562A"/>
    <w:rsid w:val="00EC147E"/>
    <w:rsid w:val="00EE1568"/>
    <w:rsid w:val="00EE7880"/>
    <w:rsid w:val="00F066E1"/>
    <w:rsid w:val="00F146CA"/>
    <w:rsid w:val="00F33D4B"/>
    <w:rsid w:val="00F417DE"/>
    <w:rsid w:val="00F45D4E"/>
    <w:rsid w:val="00F752D1"/>
    <w:rsid w:val="00F938D4"/>
    <w:rsid w:val="00FA1EA2"/>
    <w:rsid w:val="00FB2642"/>
    <w:rsid w:val="00FD3E43"/>
    <w:rsid w:val="00FE7C57"/>
    <w:rsid w:val="00FF29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ACA722"/>
  <w14:defaultImageDpi w14:val="300"/>
  <w15:docId w15:val="{3849F448-1902-46B5-9C95-FDD8E56E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5FB7"/>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6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7E95"/>
    <w:pPr>
      <w:ind w:left="720"/>
      <w:contextualSpacing/>
    </w:pPr>
    <w:rPr>
      <w:rFonts w:eastAsiaTheme="minorHAnsi"/>
      <w:sz w:val="22"/>
      <w:szCs w:val="22"/>
      <w:lang w:eastAsia="en-US"/>
    </w:rPr>
  </w:style>
  <w:style w:type="paragraph" w:styleId="Lijstnummering">
    <w:name w:val="List Number"/>
    <w:basedOn w:val="Standaard"/>
    <w:uiPriority w:val="99"/>
    <w:unhideWhenUsed/>
    <w:rsid w:val="00C556A9"/>
    <w:pPr>
      <w:numPr>
        <w:numId w:val="4"/>
      </w:numPr>
      <w:spacing w:after="160" w:line="259" w:lineRule="auto"/>
      <w:contextualSpacing/>
    </w:pPr>
    <w:rPr>
      <w:rFonts w:ascii="Calibri" w:eastAsia="Calibri" w:hAnsi="Calibri" w:cs="Times New Roman"/>
      <w:sz w:val="22"/>
      <w:szCs w:val="22"/>
      <w:lang w:eastAsia="en-US"/>
    </w:rPr>
  </w:style>
  <w:style w:type="paragraph" w:customStyle="1" w:styleId="xmsonormal">
    <w:name w:val="x_msonormal"/>
    <w:basedOn w:val="Standaard"/>
    <w:rsid w:val="00A0513B"/>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440FCC"/>
    <w:pPr>
      <w:tabs>
        <w:tab w:val="center" w:pos="4536"/>
        <w:tab w:val="right" w:pos="9072"/>
      </w:tabs>
    </w:pPr>
  </w:style>
  <w:style w:type="character" w:customStyle="1" w:styleId="KoptekstChar">
    <w:name w:val="Koptekst Char"/>
    <w:basedOn w:val="Standaardalinea-lettertype"/>
    <w:link w:val="Koptekst"/>
    <w:uiPriority w:val="99"/>
    <w:rsid w:val="00440FCC"/>
    <w:rPr>
      <w:lang w:eastAsia="ja-JP"/>
    </w:rPr>
  </w:style>
  <w:style w:type="paragraph" w:styleId="Voettekst">
    <w:name w:val="footer"/>
    <w:basedOn w:val="Standaard"/>
    <w:link w:val="VoettekstChar"/>
    <w:uiPriority w:val="99"/>
    <w:unhideWhenUsed/>
    <w:rsid w:val="00440FCC"/>
    <w:pPr>
      <w:tabs>
        <w:tab w:val="center" w:pos="4536"/>
        <w:tab w:val="right" w:pos="9072"/>
      </w:tabs>
    </w:pPr>
  </w:style>
  <w:style w:type="character" w:customStyle="1" w:styleId="VoettekstChar">
    <w:name w:val="Voettekst Char"/>
    <w:basedOn w:val="Standaardalinea-lettertype"/>
    <w:link w:val="Voettekst"/>
    <w:uiPriority w:val="99"/>
    <w:rsid w:val="00440FCC"/>
    <w:rPr>
      <w:lang w:eastAsia="ja-JP"/>
    </w:rPr>
  </w:style>
  <w:style w:type="character" w:styleId="Paginanummer">
    <w:name w:val="page number"/>
    <w:basedOn w:val="Standaardalinea-lettertype"/>
    <w:uiPriority w:val="99"/>
    <w:semiHidden/>
    <w:unhideWhenUsed/>
    <w:rsid w:val="009D01A4"/>
  </w:style>
  <w:style w:type="character" w:styleId="Verwijzingopmerking">
    <w:name w:val="annotation reference"/>
    <w:basedOn w:val="Standaardalinea-lettertype"/>
    <w:uiPriority w:val="99"/>
    <w:semiHidden/>
    <w:unhideWhenUsed/>
    <w:rsid w:val="00D16FAB"/>
    <w:rPr>
      <w:sz w:val="18"/>
      <w:szCs w:val="18"/>
    </w:rPr>
  </w:style>
  <w:style w:type="paragraph" w:styleId="Tekstopmerking">
    <w:name w:val="annotation text"/>
    <w:basedOn w:val="Standaard"/>
    <w:link w:val="TekstopmerkingChar"/>
    <w:uiPriority w:val="99"/>
    <w:semiHidden/>
    <w:unhideWhenUsed/>
    <w:rsid w:val="00D16FAB"/>
  </w:style>
  <w:style w:type="character" w:customStyle="1" w:styleId="TekstopmerkingChar">
    <w:name w:val="Tekst opmerking Char"/>
    <w:basedOn w:val="Standaardalinea-lettertype"/>
    <w:link w:val="Tekstopmerking"/>
    <w:uiPriority w:val="99"/>
    <w:semiHidden/>
    <w:rsid w:val="00D16FAB"/>
    <w:rPr>
      <w:lang w:eastAsia="ja-JP"/>
    </w:rPr>
  </w:style>
  <w:style w:type="paragraph" w:styleId="Ballontekst">
    <w:name w:val="Balloon Text"/>
    <w:basedOn w:val="Standaard"/>
    <w:link w:val="BallontekstChar"/>
    <w:uiPriority w:val="99"/>
    <w:semiHidden/>
    <w:unhideWhenUsed/>
    <w:rsid w:val="00D16F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16FAB"/>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CFEE-CC6E-4171-AF40-59E6F7FF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2449</Words>
  <Characters>13472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Servicecentrum Drechtsteden</dc:creator>
  <cp:keywords/>
  <dc:description/>
  <cp:lastModifiedBy>Jolanda Stuifzand</cp:lastModifiedBy>
  <cp:revision>4</cp:revision>
  <dcterms:created xsi:type="dcterms:W3CDTF">2018-06-20T08:39:00Z</dcterms:created>
  <dcterms:modified xsi:type="dcterms:W3CDTF">2018-07-10T11:06:00Z</dcterms:modified>
</cp:coreProperties>
</file>