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D5" w:rsidRDefault="003A7DD5" w:rsidP="003A7DD5">
      <w:pPr>
        <w:pStyle w:val="OPTitel"/>
      </w:pPr>
      <w:r>
        <w:t>VERORDENING OP DE HEFFI</w:t>
      </w:r>
      <w:r w:rsidR="00C7752C">
        <w:t>NG EN INVORDERING VAN LEGES 2019</w:t>
      </w:r>
    </w:p>
    <w:p w:rsidR="003A7DD5" w:rsidRDefault="003A7DD5" w:rsidP="003A7DD5"/>
    <w:p w:rsidR="003A7DD5" w:rsidRDefault="003A7DD5" w:rsidP="003A7DD5">
      <w:pPr>
        <w:pStyle w:val="OPAanhef"/>
      </w:pPr>
      <w:r>
        <w:t>De raad van de gemeente Alblasserdam;</w:t>
      </w:r>
    </w:p>
    <w:p w:rsidR="003A7DD5" w:rsidRDefault="003A7DD5" w:rsidP="003A7DD5">
      <w:pPr>
        <w:pStyle w:val="OPAanhef"/>
      </w:pPr>
    </w:p>
    <w:p w:rsidR="003A7DD5" w:rsidRDefault="003A7DD5" w:rsidP="003A7DD5">
      <w:pPr>
        <w:pStyle w:val="OPAanhef"/>
      </w:pPr>
      <w:r>
        <w:t xml:space="preserve">gezien het voorstel van het college van burgemeester en wethouders van </w:t>
      </w:r>
      <w:r w:rsidR="00C7752C">
        <w:t xml:space="preserve">16 </w:t>
      </w:r>
      <w:r w:rsidR="00BB0D24">
        <w:t>oktober</w:t>
      </w:r>
      <w:r w:rsidR="00C7752C">
        <w:t xml:space="preserve"> 2018</w:t>
      </w:r>
    </w:p>
    <w:p w:rsidR="003A7DD5" w:rsidRDefault="003A7DD5" w:rsidP="003A7DD5">
      <w:pPr>
        <w:pStyle w:val="OPAanhef"/>
      </w:pPr>
      <w:r>
        <w:t>gelet op de artikelen 156, eerste en tweede lid, aanhef en onder h en 229, eerste lid, aanhef en onder b, van de Gemeentewet en de artikelen 2, tweede lid, en 7 van de Paspoortwet;</w:t>
      </w:r>
    </w:p>
    <w:p w:rsidR="003A7DD5" w:rsidRDefault="003A7DD5" w:rsidP="003A7DD5">
      <w:pPr>
        <w:pStyle w:val="OPAanhef"/>
      </w:pPr>
    </w:p>
    <w:p w:rsidR="003A7DD5" w:rsidRDefault="003A7DD5" w:rsidP="003A7DD5">
      <w:pPr>
        <w:pStyle w:val="OPAanhef"/>
      </w:pPr>
      <w:r>
        <w:t>B E S L U I T  :</w:t>
      </w:r>
    </w:p>
    <w:p w:rsidR="003A7DD5" w:rsidRDefault="003A7DD5" w:rsidP="003A7DD5">
      <w:pPr>
        <w:pStyle w:val="OPAanhef"/>
      </w:pPr>
    </w:p>
    <w:p w:rsidR="003A7DD5" w:rsidRDefault="003A7DD5" w:rsidP="003A7DD5">
      <w:pPr>
        <w:pStyle w:val="OPAanhef"/>
      </w:pPr>
      <w:r>
        <w:t>vast te stellen de:</w:t>
      </w:r>
    </w:p>
    <w:p w:rsidR="003A7DD5" w:rsidRDefault="003A7DD5" w:rsidP="003A7DD5">
      <w:pPr>
        <w:pStyle w:val="OPAanhef"/>
      </w:pPr>
    </w:p>
    <w:p w:rsidR="003A7DD5" w:rsidRDefault="003A7DD5" w:rsidP="003A7DD5">
      <w:pPr>
        <w:pStyle w:val="OPAanhef"/>
      </w:pPr>
      <w:r>
        <w:t>Verordening op de heffing en invord</w:t>
      </w:r>
      <w:r w:rsidR="00C7752C">
        <w:t>ering van leges 2019</w:t>
      </w:r>
    </w:p>
    <w:p w:rsidR="003A7DD5" w:rsidRDefault="003A7DD5" w:rsidP="003A7DD5"/>
    <w:p w:rsidR="003A7DD5" w:rsidRDefault="003A7DD5" w:rsidP="003A7DD5">
      <w:pPr>
        <w:pStyle w:val="OPArtikelTitel"/>
      </w:pPr>
      <w:r>
        <w:t>Artikel 1 Begripsomschrijvingen</w:t>
      </w:r>
    </w:p>
    <w:p w:rsidR="003A7DD5" w:rsidRDefault="003A7DD5" w:rsidP="003A7DD5">
      <w:r>
        <w:t>Deze verordening verstaat onder:</w:t>
      </w:r>
    </w:p>
    <w:tbl>
      <w:tblPr>
        <w:tblStyle w:val="Tabelraster"/>
        <w:tblW w:w="0" w:type="auto"/>
        <w:tblLook w:val="04A0" w:firstRow="1" w:lastRow="0" w:firstColumn="1" w:lastColumn="0" w:noHBand="0" w:noVBand="1"/>
      </w:tblPr>
      <w:tblGrid>
        <w:gridCol w:w="846"/>
        <w:gridCol w:w="1843"/>
        <w:gridCol w:w="6707"/>
      </w:tblGrid>
      <w:tr w:rsidR="003A7DD5" w:rsidTr="003A7DD5">
        <w:tc>
          <w:tcPr>
            <w:tcW w:w="846" w:type="dxa"/>
          </w:tcPr>
          <w:p w:rsidR="003A7DD5" w:rsidRDefault="003A7DD5" w:rsidP="003A7DD5">
            <w:r>
              <w:t xml:space="preserve">a. </w:t>
            </w:r>
          </w:p>
        </w:tc>
        <w:tc>
          <w:tcPr>
            <w:tcW w:w="1843" w:type="dxa"/>
          </w:tcPr>
          <w:p w:rsidR="003A7DD5" w:rsidRDefault="003A7DD5" w:rsidP="003A7DD5">
            <w:r>
              <w:t>Dag</w:t>
            </w:r>
          </w:p>
        </w:tc>
        <w:tc>
          <w:tcPr>
            <w:tcW w:w="6707" w:type="dxa"/>
          </w:tcPr>
          <w:p w:rsidR="003A7DD5" w:rsidRDefault="003A7DD5" w:rsidP="003A7DD5">
            <w:r>
              <w:t>de periode van 00.00 uur tot 24.00 uur, waarbij een gedeelte van een dag als een hele dag wordt aangemerkt;</w:t>
            </w:r>
          </w:p>
        </w:tc>
      </w:tr>
      <w:tr w:rsidR="003A7DD5" w:rsidTr="003A7DD5">
        <w:tc>
          <w:tcPr>
            <w:tcW w:w="846" w:type="dxa"/>
          </w:tcPr>
          <w:p w:rsidR="003A7DD5" w:rsidRDefault="003A7DD5" w:rsidP="003A7DD5">
            <w:r>
              <w:t>b.</w:t>
            </w:r>
          </w:p>
        </w:tc>
        <w:tc>
          <w:tcPr>
            <w:tcW w:w="1843" w:type="dxa"/>
          </w:tcPr>
          <w:p w:rsidR="003A7DD5" w:rsidRDefault="003A7DD5" w:rsidP="003A7DD5">
            <w:r>
              <w:t>week</w:t>
            </w:r>
          </w:p>
        </w:tc>
        <w:tc>
          <w:tcPr>
            <w:tcW w:w="6707" w:type="dxa"/>
          </w:tcPr>
          <w:p w:rsidR="003A7DD5" w:rsidRDefault="003A7DD5" w:rsidP="003A7DD5">
            <w:r>
              <w:t>een aaneengesloten periode van zeven dagen;</w:t>
            </w:r>
          </w:p>
        </w:tc>
      </w:tr>
      <w:tr w:rsidR="003A7DD5" w:rsidTr="003A7DD5">
        <w:tc>
          <w:tcPr>
            <w:tcW w:w="846" w:type="dxa"/>
          </w:tcPr>
          <w:p w:rsidR="003A7DD5" w:rsidRDefault="003A7DD5" w:rsidP="003A7DD5">
            <w:r>
              <w:t xml:space="preserve">c. </w:t>
            </w:r>
          </w:p>
        </w:tc>
        <w:tc>
          <w:tcPr>
            <w:tcW w:w="1843" w:type="dxa"/>
          </w:tcPr>
          <w:p w:rsidR="003A7DD5" w:rsidRDefault="003A7DD5" w:rsidP="003A7DD5">
            <w:r>
              <w:t>maand</w:t>
            </w:r>
          </w:p>
        </w:tc>
        <w:tc>
          <w:tcPr>
            <w:tcW w:w="6707" w:type="dxa"/>
          </w:tcPr>
          <w:p w:rsidR="003A7DD5" w:rsidRDefault="003A7DD5" w:rsidP="003A7DD5">
            <w:r>
              <w:t>het tijdvak dat loopt van de n e dag in een kalendermaand tot en met de (n-1)e dag in de volgende kalendermaand;</w:t>
            </w:r>
          </w:p>
        </w:tc>
      </w:tr>
      <w:tr w:rsidR="003A7DD5" w:rsidTr="003A7DD5">
        <w:tc>
          <w:tcPr>
            <w:tcW w:w="846" w:type="dxa"/>
          </w:tcPr>
          <w:p w:rsidR="003A7DD5" w:rsidRDefault="003A7DD5" w:rsidP="003A7DD5">
            <w:r>
              <w:t xml:space="preserve">d. </w:t>
            </w:r>
          </w:p>
        </w:tc>
        <w:tc>
          <w:tcPr>
            <w:tcW w:w="1843" w:type="dxa"/>
          </w:tcPr>
          <w:p w:rsidR="003A7DD5" w:rsidRDefault="003A7DD5" w:rsidP="003A7DD5">
            <w:r>
              <w:t>jaar</w:t>
            </w:r>
          </w:p>
        </w:tc>
        <w:tc>
          <w:tcPr>
            <w:tcW w:w="6707" w:type="dxa"/>
          </w:tcPr>
          <w:p w:rsidR="003A7DD5" w:rsidRDefault="003A7DD5" w:rsidP="003A7DD5">
            <w:r>
              <w:t>het tijdvak dat loopt van de n e dag in een kalenderjaar tot en met de (n-1)e dag in het volgende kalenderjaar;</w:t>
            </w:r>
          </w:p>
        </w:tc>
      </w:tr>
      <w:tr w:rsidR="003A7DD5" w:rsidTr="003A7DD5">
        <w:tc>
          <w:tcPr>
            <w:tcW w:w="846" w:type="dxa"/>
          </w:tcPr>
          <w:p w:rsidR="003A7DD5" w:rsidRDefault="003A7DD5" w:rsidP="003A7DD5">
            <w:r>
              <w:t>e.</w:t>
            </w:r>
          </w:p>
        </w:tc>
        <w:tc>
          <w:tcPr>
            <w:tcW w:w="1843" w:type="dxa"/>
          </w:tcPr>
          <w:p w:rsidR="003A7DD5" w:rsidRDefault="003A7DD5" w:rsidP="003A7DD5">
            <w:r>
              <w:t>kalenderjaar</w:t>
            </w:r>
          </w:p>
        </w:tc>
        <w:tc>
          <w:tcPr>
            <w:tcW w:w="6707" w:type="dxa"/>
          </w:tcPr>
          <w:p w:rsidR="003A7DD5" w:rsidRDefault="003A7DD5" w:rsidP="003A7DD5">
            <w:r>
              <w:t>de periode van 1 januari tot en met 31 december.</w:t>
            </w:r>
          </w:p>
        </w:tc>
      </w:tr>
    </w:tbl>
    <w:p w:rsidR="003A7DD5" w:rsidRDefault="003A7DD5" w:rsidP="003A7DD5"/>
    <w:p w:rsidR="003A7DD5" w:rsidRDefault="003A7DD5" w:rsidP="003A7DD5">
      <w:pPr>
        <w:pStyle w:val="OPArtikelTitel"/>
      </w:pPr>
      <w:r>
        <w:t>Artikel 2 Aard van de heffing en belastbaar feit</w:t>
      </w:r>
    </w:p>
    <w:p w:rsidR="003A7DD5" w:rsidRDefault="003A7DD5" w:rsidP="003A7DD5">
      <w:pPr>
        <w:pStyle w:val="Lijstalinea"/>
        <w:numPr>
          <w:ilvl w:val="0"/>
          <w:numId w:val="33"/>
        </w:numPr>
      </w:pPr>
      <w:r>
        <w:t>Onder de naam "leges" worden rechten geheven voor:</w:t>
      </w:r>
    </w:p>
    <w:p w:rsidR="003A7DD5" w:rsidRDefault="003A7DD5" w:rsidP="003A7DD5">
      <w:pPr>
        <w:pStyle w:val="Lijstalinea"/>
        <w:numPr>
          <w:ilvl w:val="0"/>
          <w:numId w:val="34"/>
        </w:numPr>
      </w:pPr>
      <w:r>
        <w:t>het genot van door of vanwege het gemeentebestuur verstrekte diensten;</w:t>
      </w:r>
    </w:p>
    <w:p w:rsidR="003A7DD5" w:rsidRDefault="003A7DD5" w:rsidP="003A7DD5">
      <w:pPr>
        <w:pStyle w:val="Lijstalinea"/>
        <w:numPr>
          <w:ilvl w:val="0"/>
          <w:numId w:val="34"/>
        </w:numPr>
      </w:pPr>
      <w:r>
        <w:t>het verrichten van handelingen ten behoeve van een aanvraag van een Nederlandse identiteitskaart of een reisdocument;</w:t>
      </w:r>
    </w:p>
    <w:p w:rsidR="003A7DD5" w:rsidRDefault="003A7DD5" w:rsidP="00BB0D24">
      <w:r>
        <w:lastRenderedPageBreak/>
        <w:t>een en ander genoemd in deze verordening en in de daarbij behorende tarieventabel.</w:t>
      </w:r>
    </w:p>
    <w:p w:rsidR="003A7DD5" w:rsidRDefault="003A7DD5" w:rsidP="003A7DD5">
      <w:pPr>
        <w:pStyle w:val="Lijstalinea"/>
        <w:numPr>
          <w:ilvl w:val="0"/>
          <w:numId w:val="33"/>
        </w:numPr>
      </w:pPr>
      <w:r>
        <w:t>Hetgeen in deze verordening en de daarbij behorende tarieventabel is bepaald over een Nederlandse identiteitskaart voor een persoon die op het moment van de aanvraag de leeftijd van achttien jaar nog niet heeft bereikt, is van overeenkomstige toepassing op een vervangende Nederlandse identiteitskaart voor personen met een uitreisverbod, ongeacht de leeftijd van de betrokken persoon.</w:t>
      </w:r>
    </w:p>
    <w:p w:rsidR="003A7DD5" w:rsidRDefault="003A7DD5" w:rsidP="003A7DD5"/>
    <w:p w:rsidR="003A7DD5" w:rsidRDefault="003A7DD5" w:rsidP="003A7DD5">
      <w:pPr>
        <w:pStyle w:val="OPArtikelTitel"/>
      </w:pPr>
      <w:r>
        <w:t>Artikel 3 Belastingplicht</w:t>
      </w:r>
    </w:p>
    <w:p w:rsidR="003A7DD5" w:rsidRDefault="003A7DD5" w:rsidP="003A7DD5">
      <w:r>
        <w:t>Belastingplichtig is de aanvrager van de dienst, de Nederlandse identiteitskaart of het reisdocument, dan wel degene ten behoeve van wie de dienst is verleend of de handelingen zijn verricht.</w:t>
      </w:r>
    </w:p>
    <w:p w:rsidR="003A7DD5" w:rsidRDefault="003A7DD5" w:rsidP="003A7DD5"/>
    <w:p w:rsidR="003A7DD5" w:rsidRDefault="003A7DD5" w:rsidP="003A7DD5">
      <w:pPr>
        <w:pStyle w:val="OPArtikelTitel"/>
      </w:pPr>
      <w:r>
        <w:t>Artikel 4 Vrijstelling</w:t>
      </w:r>
    </w:p>
    <w:p w:rsidR="003A7DD5" w:rsidRDefault="003A7DD5" w:rsidP="003A7DD5">
      <w:r>
        <w:t>Leges worden niet geheven voor:</w:t>
      </w:r>
    </w:p>
    <w:p w:rsidR="003A7DD5" w:rsidRDefault="003A7DD5" w:rsidP="003A7DD5">
      <w:pPr>
        <w:pStyle w:val="Lijstalinea"/>
        <w:numPr>
          <w:ilvl w:val="0"/>
          <w:numId w:val="35"/>
        </w:numPr>
      </w:pPr>
      <w:r>
        <w:t>diensten waarvan de kosten krachtens afdeling 6.4 van de Wet ruimtelijke ordening (grondexploitatie) zijn of worden verhaald;</w:t>
      </w:r>
    </w:p>
    <w:p w:rsidR="003A7DD5" w:rsidRDefault="003A7DD5" w:rsidP="003A7DD5">
      <w:pPr>
        <w:pStyle w:val="Lijstalinea"/>
        <w:numPr>
          <w:ilvl w:val="0"/>
          <w:numId w:val="35"/>
        </w:numPr>
      </w:pPr>
      <w:r>
        <w:t>diensten die ingevolge wettelijk voorschrift zijn vrijgesteld van rechtenheffing of kosteloos moeten worden verleend;</w:t>
      </w:r>
    </w:p>
    <w:p w:rsidR="003A7DD5" w:rsidRDefault="003A7DD5" w:rsidP="003A7DD5">
      <w:pPr>
        <w:pStyle w:val="Lijstalinea"/>
        <w:numPr>
          <w:ilvl w:val="0"/>
          <w:numId w:val="35"/>
        </w:numPr>
      </w:pPr>
      <w:r>
        <w:t>het in behandeling nemen van aanvragen en meldingen als bedoeld in titel 2 van de tarieftabel, wanneer het gaat om bouw-, sloop- c.q. aanlegwerkzaamheden waarvoor op grond van de betreffende wet- en regelgeving geen vergunningplicht geldt;</w:t>
      </w:r>
    </w:p>
    <w:p w:rsidR="003A7DD5" w:rsidRDefault="003A7DD5" w:rsidP="003A7DD5">
      <w:pPr>
        <w:pStyle w:val="Lijstalinea"/>
        <w:numPr>
          <w:ilvl w:val="0"/>
          <w:numId w:val="35"/>
        </w:numPr>
      </w:pPr>
      <w:r>
        <w:t>het in behandeling nemen van aanvragen als bedoeld in titel 2 van de tarieftabel, wanneer het gaat om bouwwerkzaamheden waarvoor op grond van de betreffende wet- en regelgeving een vergunningplicht geldt uitsluitend vanwege de aldaar geldende status van monument of beschermd stadsgezicht.</w:t>
      </w:r>
    </w:p>
    <w:p w:rsidR="003A7DD5" w:rsidRDefault="003A7DD5" w:rsidP="003A7DD5"/>
    <w:p w:rsidR="003A7DD5" w:rsidRDefault="003A7DD5" w:rsidP="003A7DD5">
      <w:pPr>
        <w:pStyle w:val="OPArtikelTitel"/>
      </w:pPr>
      <w:r>
        <w:t>Artikel 5 Tarieven</w:t>
      </w:r>
    </w:p>
    <w:p w:rsidR="003A7DD5" w:rsidRDefault="003A7DD5" w:rsidP="003A7DD5">
      <w:pPr>
        <w:pStyle w:val="Lijstalinea"/>
        <w:numPr>
          <w:ilvl w:val="0"/>
          <w:numId w:val="36"/>
        </w:numPr>
      </w:pPr>
      <w:r>
        <w:t>De leges worden geheven naar de tarieven, opgenomen in de bij deze verordening behorende tarieventabel.</w:t>
      </w:r>
    </w:p>
    <w:p w:rsidR="00BB0D24" w:rsidRDefault="003A7DD5" w:rsidP="009C1981">
      <w:pPr>
        <w:pStyle w:val="Lijstalinea"/>
        <w:numPr>
          <w:ilvl w:val="0"/>
          <w:numId w:val="37"/>
        </w:numPr>
      </w:pPr>
      <w:r>
        <w:lastRenderedPageBreak/>
        <w:t>Voor het in behandeling nemen van een aanvraag tot het nemen van een projectuitvoeringsbesluit als bedoeld in artikel 2.10 van de Crisis- en herstelwet bedraagt het tarief de som van de bedragen die op grond van deze verordening verschuldigd zouden zijn voor het in behandeling nemen van een aanvraag tot het verkrijgen van een vergunning, ontheffing, vrijstelling of enig ander besluit in het kader van de ontwikkeling en verwezenlijking van het project, voor zover het projectuitvoeringsbesluit strekt ter vervanging van deze besluiten, zoals bedoeld in artikel 2.10, derde lid, van de Crisis- en herstelwet.</w:t>
      </w:r>
    </w:p>
    <w:p w:rsidR="003A7DD5" w:rsidRDefault="003A7DD5" w:rsidP="009C1981">
      <w:pPr>
        <w:pStyle w:val="Lijstalinea"/>
        <w:numPr>
          <w:ilvl w:val="0"/>
          <w:numId w:val="37"/>
        </w:numPr>
      </w:pPr>
      <w:r>
        <w:t>Voor de berekening van de leges wordt een gedeelte van een in de tarieventabel genoemde eenheid als een volle eenheid aangemerkt.</w:t>
      </w:r>
    </w:p>
    <w:p w:rsidR="003A7DD5" w:rsidRDefault="003A7DD5" w:rsidP="003A7DD5"/>
    <w:p w:rsidR="003A7DD5" w:rsidRDefault="003A7DD5" w:rsidP="003A7DD5">
      <w:pPr>
        <w:pStyle w:val="OPArtikelTitel"/>
      </w:pPr>
      <w:r>
        <w:t>Artikel 6 Wijze van heffing</w:t>
      </w:r>
    </w:p>
    <w:p w:rsidR="003A7DD5" w:rsidRDefault="003A7DD5" w:rsidP="003A7DD5">
      <w:r>
        <w:t>De leges worden geheven bij wege van een mondelinge dan wel een gedagtekende schriftelijke kennisgeving, waaronder mede wordt begrepen een stempelafdruk, zegel, nota of andere schriftuur. Het gevorderde bedrag wordt mondeling, dan wel door toezending of uitreiking van de schriftelijke kennisgeving aan de belastingschuldige bekendgemaakt.</w:t>
      </w:r>
    </w:p>
    <w:p w:rsidR="003A7DD5" w:rsidRDefault="003A7DD5" w:rsidP="003A7DD5"/>
    <w:p w:rsidR="003A7DD5" w:rsidRDefault="003A7DD5" w:rsidP="00BA09CB">
      <w:pPr>
        <w:pStyle w:val="OPArtikelTitel"/>
      </w:pPr>
      <w:r>
        <w:t>Artikel 7 Termijnen van betaling</w:t>
      </w:r>
    </w:p>
    <w:p w:rsidR="003A7DD5" w:rsidRDefault="003A7DD5" w:rsidP="003A7DD5">
      <w:pPr>
        <w:pStyle w:val="Lijstalinea"/>
        <w:numPr>
          <w:ilvl w:val="0"/>
          <w:numId w:val="38"/>
        </w:numPr>
      </w:pPr>
      <w:r>
        <w:t>In afwijking van artikel 9, eerste lid, van de Invorderingswet 1990 moeten de leges worden betaald ingeval de kennisg</w:t>
      </w:r>
      <w:r w:rsidR="00BA09CB">
        <w:t>eving als bedoeld in artikel 6:</w:t>
      </w:r>
    </w:p>
    <w:p w:rsidR="003A7DD5" w:rsidRDefault="003A7DD5" w:rsidP="003A7DD5">
      <w:pPr>
        <w:pStyle w:val="Lijstalinea"/>
        <w:numPr>
          <w:ilvl w:val="0"/>
          <w:numId w:val="39"/>
        </w:numPr>
      </w:pPr>
      <w:r>
        <w:t>mondeling wordt gedaan, op het moment van het doen van de kennisgeving;</w:t>
      </w:r>
    </w:p>
    <w:p w:rsidR="003A7DD5" w:rsidRDefault="003A7DD5" w:rsidP="003A7DD5">
      <w:pPr>
        <w:pStyle w:val="Lijstalinea"/>
        <w:numPr>
          <w:ilvl w:val="0"/>
          <w:numId w:val="39"/>
        </w:numPr>
      </w:pPr>
      <w:r>
        <w:t>schriftelijk wordt gedaan, op het moment van uitreiken van de kennisgeving, dan wel in geval van toezending daarvan, binnen 1 maand na de dagtekening van de kennisgeving.</w:t>
      </w:r>
    </w:p>
    <w:p w:rsidR="003A7DD5" w:rsidRDefault="003A7DD5" w:rsidP="003A7DD5">
      <w:pPr>
        <w:pStyle w:val="Lijstalinea"/>
        <w:numPr>
          <w:ilvl w:val="0"/>
          <w:numId w:val="38"/>
        </w:numPr>
      </w:pPr>
      <w:r>
        <w:t xml:space="preserve">De Algemene termijnenwet is niet van toepassing op de in het eerste lid gestelde termijnen </w:t>
      </w:r>
    </w:p>
    <w:p w:rsidR="00BA09CB" w:rsidRDefault="00BA09CB" w:rsidP="00BA09CB"/>
    <w:p w:rsidR="003A7DD5" w:rsidRDefault="003A7DD5" w:rsidP="00BA09CB">
      <w:pPr>
        <w:pStyle w:val="OPArtikelTitel"/>
      </w:pPr>
      <w:r>
        <w:t>Artikel 8 Vermindering of teruggaaf</w:t>
      </w:r>
    </w:p>
    <w:p w:rsidR="003A7DD5" w:rsidRDefault="003A7DD5" w:rsidP="003A7DD5">
      <w:r>
        <w:t xml:space="preserve">Gehele of gedeeltelijke vermindering of teruggaaf van leges voor een in de bij deze verordening behorende tarieventabel omschreven dienst wordt verleend </w:t>
      </w:r>
      <w:r>
        <w:lastRenderedPageBreak/>
        <w:t>overeenkomstig een met betrekking tot die dienst in die tarieventabel opgenomen bepaling.</w:t>
      </w:r>
    </w:p>
    <w:p w:rsidR="003A7DD5" w:rsidRDefault="003A7DD5" w:rsidP="003A7DD5"/>
    <w:p w:rsidR="003A7DD5" w:rsidRDefault="003A7DD5" w:rsidP="00BA09CB">
      <w:pPr>
        <w:pStyle w:val="OPArtikelTitel"/>
      </w:pPr>
      <w:r>
        <w:t>Artikel 9 Kwijtschelding</w:t>
      </w:r>
    </w:p>
    <w:p w:rsidR="003A7DD5" w:rsidRDefault="003A7DD5" w:rsidP="003A7DD5">
      <w:r>
        <w:t>Bij de invordering van de leges wordt geen kwijtschelding verleend.</w:t>
      </w:r>
    </w:p>
    <w:p w:rsidR="003A7DD5" w:rsidRDefault="003A7DD5" w:rsidP="003A7DD5"/>
    <w:p w:rsidR="003A7DD5" w:rsidRDefault="003A7DD5" w:rsidP="00BA09CB">
      <w:pPr>
        <w:pStyle w:val="OPArtikelTitel"/>
      </w:pPr>
      <w:r>
        <w:t>Artikel 10 Overdracht van bevoegdheden</w:t>
      </w:r>
    </w:p>
    <w:p w:rsidR="003A7DD5" w:rsidRDefault="003A7DD5" w:rsidP="003A7DD5">
      <w:r>
        <w:t>Het college is bevoegd tot het wijzigen van deze verordening, indien de wijzigingen:</w:t>
      </w:r>
    </w:p>
    <w:p w:rsidR="003A7DD5" w:rsidRDefault="003A7DD5" w:rsidP="003A7DD5">
      <w:pPr>
        <w:pStyle w:val="Lijstalinea"/>
        <w:numPr>
          <w:ilvl w:val="0"/>
          <w:numId w:val="40"/>
        </w:numPr>
      </w:pPr>
      <w:r>
        <w:t>van zuiver redactionele aard zijn;</w:t>
      </w:r>
    </w:p>
    <w:p w:rsidR="003A7DD5" w:rsidRDefault="003A7DD5" w:rsidP="003A7DD5">
      <w:pPr>
        <w:pStyle w:val="Lijstalinea"/>
        <w:numPr>
          <w:ilvl w:val="0"/>
          <w:numId w:val="40"/>
        </w:numPr>
      </w:pPr>
      <w:r>
        <w:t>een gevolg zijn van nieuwe of gewijzigde rijksregelgeving die in werking treedt binnen drie maanden na de officiële bekendmaking van de inwerkingtreding ervan in het Staatsblad of de Staatscourant en het de volgende hoofdstukken</w:t>
      </w:r>
    </w:p>
    <w:p w:rsidR="003A7DD5" w:rsidRDefault="003A7DD5" w:rsidP="00BA09CB">
      <w:pPr>
        <w:pStyle w:val="Lijstalinea"/>
        <w:numPr>
          <w:ilvl w:val="0"/>
          <w:numId w:val="42"/>
        </w:numPr>
      </w:pPr>
      <w:r>
        <w:t>onderdeel 1.1.8 (akten burgerlijke stand);</w:t>
      </w:r>
    </w:p>
    <w:p w:rsidR="003A7DD5" w:rsidRDefault="003A7DD5" w:rsidP="003A7DD5">
      <w:pPr>
        <w:pStyle w:val="Lijstalinea"/>
        <w:numPr>
          <w:ilvl w:val="0"/>
          <w:numId w:val="42"/>
        </w:numPr>
      </w:pPr>
      <w:r>
        <w:t>hoofdstuk 2 (reisdocumenten);</w:t>
      </w:r>
    </w:p>
    <w:p w:rsidR="003A7DD5" w:rsidRDefault="003A7DD5" w:rsidP="003A7DD5">
      <w:pPr>
        <w:pStyle w:val="Lijstalinea"/>
        <w:numPr>
          <w:ilvl w:val="0"/>
          <w:numId w:val="42"/>
        </w:numPr>
      </w:pPr>
      <w:r>
        <w:t>hoofdstuk 3 (rijbewijzen);</w:t>
      </w:r>
    </w:p>
    <w:p w:rsidR="003A7DD5" w:rsidRDefault="003A7DD5" w:rsidP="003A7DD5">
      <w:pPr>
        <w:pStyle w:val="Lijstalinea"/>
        <w:numPr>
          <w:ilvl w:val="0"/>
          <w:numId w:val="42"/>
        </w:numPr>
      </w:pPr>
      <w:r>
        <w:t>hoofdstuk 6 (verstrekkingen op grond van de Wet bescherming persoonsgegevens);</w:t>
      </w:r>
    </w:p>
    <w:p w:rsidR="003A7DD5" w:rsidRDefault="003A7DD5" w:rsidP="003A7DD5">
      <w:pPr>
        <w:pStyle w:val="Lijstalinea"/>
        <w:numPr>
          <w:ilvl w:val="0"/>
          <w:numId w:val="42"/>
        </w:numPr>
      </w:pPr>
      <w:r>
        <w:t>onderdeel 1.9 1 (verklaring omtrent het gedrag);</w:t>
      </w:r>
    </w:p>
    <w:p w:rsidR="003A7DD5" w:rsidRDefault="003A7DD5" w:rsidP="003A7DD5">
      <w:pPr>
        <w:pStyle w:val="Lijstalinea"/>
        <w:numPr>
          <w:ilvl w:val="0"/>
          <w:numId w:val="42"/>
        </w:numPr>
      </w:pPr>
      <w:r>
        <w:t>hoofdstuk 16 (kansspelen),</w:t>
      </w:r>
    </w:p>
    <w:p w:rsidR="003A7DD5" w:rsidRDefault="003A7DD5" w:rsidP="003A7DD5">
      <w:r>
        <w:t>een en ander voor zover met deze wijzigingen niet reeds bij het vaststellen of latere wijziging van deze verordening bij raadsbesluit rekening is gehouden.</w:t>
      </w:r>
    </w:p>
    <w:p w:rsidR="003A7DD5" w:rsidRDefault="003A7DD5" w:rsidP="003A7DD5"/>
    <w:p w:rsidR="003A7DD5" w:rsidRDefault="003A7DD5" w:rsidP="00BA09CB">
      <w:pPr>
        <w:pStyle w:val="OPArtikelTitel"/>
      </w:pPr>
      <w:r>
        <w:t>Artikel 11 Nadere regels door het college van burgemeester en wethouders</w:t>
      </w:r>
    </w:p>
    <w:p w:rsidR="003A7DD5" w:rsidRDefault="003A7DD5" w:rsidP="003A7DD5">
      <w:r>
        <w:t>Het college van burgemeester en wethouders kan nadere regels geven met betrekking tot de heffing en de invordering van de leges.</w:t>
      </w:r>
    </w:p>
    <w:p w:rsidR="003A7DD5" w:rsidRDefault="003A7DD5" w:rsidP="003A7DD5"/>
    <w:p w:rsidR="003A7DD5" w:rsidRDefault="003A7DD5" w:rsidP="00BA09CB">
      <w:pPr>
        <w:pStyle w:val="OPArtikelTitel"/>
      </w:pPr>
      <w:r>
        <w:t>Artikel 12 Inwerkingtreding, overgangsbepaling en citeertitel</w:t>
      </w:r>
    </w:p>
    <w:p w:rsidR="003A7DD5" w:rsidRDefault="003A7DD5" w:rsidP="003A7DD5">
      <w:pPr>
        <w:pStyle w:val="Lijstalinea"/>
        <w:numPr>
          <w:ilvl w:val="0"/>
          <w:numId w:val="43"/>
        </w:numPr>
      </w:pPr>
      <w:r>
        <w:t>De “Legesverordening 201</w:t>
      </w:r>
      <w:r w:rsidR="00232A44">
        <w:t>8</w:t>
      </w:r>
      <w:r>
        <w:t>” vastgesteld bij raadsbesluit van 20 december 2016 wordt ingetrokken met ingang van de in het derde lid genoemde datum van ingang van de heffing, met dien verstande dat zij van toepassing blijft op de belastbare feiten die zich voor die datum hebben voorgedaan.</w:t>
      </w:r>
    </w:p>
    <w:p w:rsidR="003A7DD5" w:rsidRDefault="003A7DD5" w:rsidP="003A7DD5">
      <w:pPr>
        <w:pStyle w:val="Lijstalinea"/>
        <w:numPr>
          <w:ilvl w:val="0"/>
          <w:numId w:val="43"/>
        </w:numPr>
      </w:pPr>
      <w:r>
        <w:lastRenderedPageBreak/>
        <w:t>Deze verordening treedt in werking met ingang van de eerste dag na die van de bekendmaking.</w:t>
      </w:r>
    </w:p>
    <w:p w:rsidR="003A7DD5" w:rsidRDefault="003A7DD5" w:rsidP="003A7DD5">
      <w:pPr>
        <w:pStyle w:val="Lijstalinea"/>
        <w:numPr>
          <w:ilvl w:val="0"/>
          <w:numId w:val="43"/>
        </w:numPr>
      </w:pPr>
      <w:r>
        <w:t>De datum van ingang van de heffing is 1</w:t>
      </w:r>
      <w:r w:rsidR="00C14ED7">
        <w:t xml:space="preserve"> januari 2019</w:t>
      </w:r>
      <w:r>
        <w:t>.</w:t>
      </w:r>
    </w:p>
    <w:p w:rsidR="003A7DD5" w:rsidRDefault="003A7DD5" w:rsidP="003A7DD5">
      <w:pPr>
        <w:pStyle w:val="Lijstalinea"/>
        <w:numPr>
          <w:ilvl w:val="0"/>
          <w:numId w:val="43"/>
        </w:numPr>
      </w:pPr>
      <w:r>
        <w:t>Deze verordening wordt aange</w:t>
      </w:r>
      <w:r w:rsidR="00C14ED7">
        <w:t>haald als "Legesverordening 2019</w:t>
      </w:r>
      <w:r>
        <w:t>”.</w:t>
      </w:r>
    </w:p>
    <w:p w:rsidR="00BA09CB" w:rsidRDefault="00BA09CB" w:rsidP="00BA09CB"/>
    <w:p w:rsidR="00BA09CB" w:rsidRDefault="00BA09CB" w:rsidP="00BA09CB"/>
    <w:p w:rsidR="003A7DD5" w:rsidRDefault="003A7DD5" w:rsidP="00BA09CB">
      <w:pPr>
        <w:pStyle w:val="OPOndertekening"/>
      </w:pPr>
      <w:r>
        <w:t xml:space="preserve">Alblasserdam, </w:t>
      </w:r>
      <w:r w:rsidR="00E45446">
        <w:t>18 december</w:t>
      </w:r>
      <w:bookmarkStart w:id="0" w:name="_GoBack"/>
      <w:bookmarkEnd w:id="0"/>
      <w:r w:rsidR="00C14ED7">
        <w:t xml:space="preserve"> 2018</w:t>
      </w:r>
    </w:p>
    <w:p w:rsidR="003A7DD5" w:rsidRDefault="003A7DD5" w:rsidP="00BA09CB">
      <w:pPr>
        <w:pStyle w:val="OPOndertekening"/>
      </w:pPr>
      <w:r>
        <w:t>De raad voornoemd,</w:t>
      </w:r>
    </w:p>
    <w:p w:rsidR="003A7DD5" w:rsidRDefault="003A7DD5" w:rsidP="00BA09CB">
      <w:pPr>
        <w:pStyle w:val="OPOndertekening"/>
      </w:pPr>
    </w:p>
    <w:p w:rsidR="003A7DD5" w:rsidRDefault="003A7DD5" w:rsidP="00BA09CB">
      <w:pPr>
        <w:pStyle w:val="OPOndertekening"/>
      </w:pPr>
    </w:p>
    <w:p w:rsidR="003A7DD5" w:rsidRDefault="003A7DD5" w:rsidP="00BA09CB">
      <w:pPr>
        <w:pStyle w:val="OPOndertekening"/>
      </w:pPr>
    </w:p>
    <w:p w:rsidR="003A7DD5" w:rsidRDefault="003A7DD5" w:rsidP="00BA09CB">
      <w:pPr>
        <w:pStyle w:val="OPOndertekening"/>
      </w:pPr>
      <w:r>
        <w:t xml:space="preserve">griffier </w:t>
      </w:r>
      <w:r>
        <w:tab/>
        <w:t>voorzitter</w:t>
      </w:r>
    </w:p>
    <w:p w:rsidR="003E62E3" w:rsidRPr="003A7DD5" w:rsidRDefault="003E62E3" w:rsidP="003A7DD5"/>
    <w:sectPr w:rsidR="003E62E3" w:rsidRPr="003A7DD5"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E3" w:rsidRDefault="003E62E3">
      <w:r>
        <w:separator/>
      </w:r>
    </w:p>
  </w:endnote>
  <w:endnote w:type="continuationSeparator" w:id="0">
    <w:p w:rsidR="003E62E3" w:rsidRDefault="003E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E3" w:rsidRDefault="003E62E3">
      <w:r>
        <w:separator/>
      </w:r>
    </w:p>
  </w:footnote>
  <w:footnote w:type="continuationSeparator" w:id="0">
    <w:p w:rsidR="003E62E3" w:rsidRDefault="003E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BBA"/>
    <w:multiLevelType w:val="hybridMultilevel"/>
    <w:tmpl w:val="BE68380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2073E0A"/>
    <w:multiLevelType w:val="hybridMultilevel"/>
    <w:tmpl w:val="9A9A8F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E21BB1"/>
    <w:multiLevelType w:val="hybridMultilevel"/>
    <w:tmpl w:val="36B66E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9C24F65"/>
    <w:multiLevelType w:val="hybridMultilevel"/>
    <w:tmpl w:val="12083D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220982"/>
    <w:multiLevelType w:val="hybridMultilevel"/>
    <w:tmpl w:val="179C0E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431468"/>
    <w:multiLevelType w:val="hybridMultilevel"/>
    <w:tmpl w:val="179C0E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582B6F"/>
    <w:multiLevelType w:val="hybridMultilevel"/>
    <w:tmpl w:val="1FA41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125306"/>
    <w:multiLevelType w:val="hybridMultilevel"/>
    <w:tmpl w:val="1FA41F0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3C4578"/>
    <w:multiLevelType w:val="hybridMultilevel"/>
    <w:tmpl w:val="82FEE24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43DA31DC"/>
    <w:multiLevelType w:val="hybridMultilevel"/>
    <w:tmpl w:val="F8BCDF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4E7C43AE"/>
    <w:multiLevelType w:val="hybridMultilevel"/>
    <w:tmpl w:val="4FA0F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9004A9"/>
    <w:multiLevelType w:val="hybridMultilevel"/>
    <w:tmpl w:val="00923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5DE57253"/>
    <w:multiLevelType w:val="hybridMultilevel"/>
    <w:tmpl w:val="28E40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F515F6"/>
    <w:multiLevelType w:val="hybridMultilevel"/>
    <w:tmpl w:val="516852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09686D"/>
    <w:multiLevelType w:val="hybridMultilevel"/>
    <w:tmpl w:val="C46AA312"/>
    <w:lvl w:ilvl="0" w:tplc="3A2ACF8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15:restartNumberingAfterBreak="0">
    <w:nsid w:val="75662201"/>
    <w:multiLevelType w:val="hybridMultilevel"/>
    <w:tmpl w:val="609E1C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A20351"/>
    <w:multiLevelType w:val="hybridMultilevel"/>
    <w:tmpl w:val="E2A201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7BC4928"/>
    <w:multiLevelType w:val="hybridMultilevel"/>
    <w:tmpl w:val="F8BCDF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15:restartNumberingAfterBreak="0">
    <w:nsid w:val="7A247EF8"/>
    <w:multiLevelType w:val="hybridMultilevel"/>
    <w:tmpl w:val="991EC45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1"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4"/>
  </w:num>
  <w:num w:numId="3">
    <w:abstractNumId w:val="24"/>
  </w:num>
  <w:num w:numId="4">
    <w:abstractNumId w:val="33"/>
  </w:num>
  <w:num w:numId="5">
    <w:abstractNumId w:val="42"/>
  </w:num>
  <w:num w:numId="6">
    <w:abstractNumId w:val="35"/>
  </w:num>
  <w:num w:numId="7">
    <w:abstractNumId w:val="31"/>
  </w:num>
  <w:num w:numId="8">
    <w:abstractNumId w:val="1"/>
  </w:num>
  <w:num w:numId="9">
    <w:abstractNumId w:val="19"/>
  </w:num>
  <w:num w:numId="10">
    <w:abstractNumId w:val="39"/>
  </w:num>
  <w:num w:numId="11">
    <w:abstractNumId w:val="32"/>
  </w:num>
  <w:num w:numId="12">
    <w:abstractNumId w:val="5"/>
  </w:num>
  <w:num w:numId="13">
    <w:abstractNumId w:val="26"/>
  </w:num>
  <w:num w:numId="14">
    <w:abstractNumId w:val="18"/>
  </w:num>
  <w:num w:numId="15">
    <w:abstractNumId w:val="2"/>
  </w:num>
  <w:num w:numId="16">
    <w:abstractNumId w:val="22"/>
  </w:num>
  <w:num w:numId="17">
    <w:abstractNumId w:val="23"/>
  </w:num>
  <w:num w:numId="18">
    <w:abstractNumId w:val="27"/>
  </w:num>
  <w:num w:numId="19">
    <w:abstractNumId w:val="17"/>
  </w:num>
  <w:num w:numId="20">
    <w:abstractNumId w:val="13"/>
  </w:num>
  <w:num w:numId="21">
    <w:abstractNumId w:val="14"/>
  </w:num>
  <w:num w:numId="22">
    <w:abstractNumId w:val="25"/>
  </w:num>
  <w:num w:numId="23">
    <w:abstractNumId w:val="41"/>
  </w:num>
  <w:num w:numId="24">
    <w:abstractNumId w:val="9"/>
  </w:num>
  <w:num w:numId="25">
    <w:abstractNumId w:val="37"/>
  </w:num>
  <w:num w:numId="26">
    <w:abstractNumId w:val="4"/>
  </w:num>
  <w:num w:numId="27">
    <w:abstractNumId w:val="29"/>
  </w:num>
  <w:num w:numId="28">
    <w:abstractNumId w:val="36"/>
  </w:num>
  <w:num w:numId="29">
    <w:abstractNumId w:val="16"/>
  </w:num>
  <w:num w:numId="30">
    <w:abstractNumId w:val="0"/>
  </w:num>
  <w:num w:numId="31">
    <w:abstractNumId w:val="38"/>
  </w:num>
  <w:num w:numId="32">
    <w:abstractNumId w:val="6"/>
  </w:num>
  <w:num w:numId="33">
    <w:abstractNumId w:val="10"/>
  </w:num>
  <w:num w:numId="34">
    <w:abstractNumId w:val="15"/>
  </w:num>
  <w:num w:numId="35">
    <w:abstractNumId w:val="7"/>
  </w:num>
  <w:num w:numId="36">
    <w:abstractNumId w:val="20"/>
  </w:num>
  <w:num w:numId="37">
    <w:abstractNumId w:val="30"/>
  </w:num>
  <w:num w:numId="38">
    <w:abstractNumId w:val="11"/>
  </w:num>
  <w:num w:numId="39">
    <w:abstractNumId w:val="40"/>
  </w:num>
  <w:num w:numId="40">
    <w:abstractNumId w:val="3"/>
  </w:num>
  <w:num w:numId="41">
    <w:abstractNumId w:val="28"/>
  </w:num>
  <w:num w:numId="42">
    <w:abstractNumId w:val="12"/>
  </w:num>
  <w:num w:numId="4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E62E3"/>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32A44"/>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A7DD5"/>
    <w:rsid w:val="003C63C2"/>
    <w:rsid w:val="003C769C"/>
    <w:rsid w:val="003D1DF3"/>
    <w:rsid w:val="003E289D"/>
    <w:rsid w:val="003E4754"/>
    <w:rsid w:val="003E5D6B"/>
    <w:rsid w:val="003E62E3"/>
    <w:rsid w:val="004239F9"/>
    <w:rsid w:val="00425A34"/>
    <w:rsid w:val="00432A29"/>
    <w:rsid w:val="004356ED"/>
    <w:rsid w:val="00441C79"/>
    <w:rsid w:val="00442F1B"/>
    <w:rsid w:val="0044314F"/>
    <w:rsid w:val="00456CE6"/>
    <w:rsid w:val="00466F03"/>
    <w:rsid w:val="00474DB0"/>
    <w:rsid w:val="0049213E"/>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24F7"/>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E647A"/>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9F6AEF"/>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09CB"/>
    <w:rsid w:val="00BA43EC"/>
    <w:rsid w:val="00BA7B5C"/>
    <w:rsid w:val="00BB0D24"/>
    <w:rsid w:val="00BB7802"/>
    <w:rsid w:val="00BD2546"/>
    <w:rsid w:val="00BE67F8"/>
    <w:rsid w:val="00C14310"/>
    <w:rsid w:val="00C14D2A"/>
    <w:rsid w:val="00C14ED7"/>
    <w:rsid w:val="00C204E8"/>
    <w:rsid w:val="00C351C0"/>
    <w:rsid w:val="00C362BE"/>
    <w:rsid w:val="00C54C6F"/>
    <w:rsid w:val="00C56BA6"/>
    <w:rsid w:val="00C60BE6"/>
    <w:rsid w:val="00C647A4"/>
    <w:rsid w:val="00C71D31"/>
    <w:rsid w:val="00C751F9"/>
    <w:rsid w:val="00C7752C"/>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5446"/>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7B69E7A0-989C-42CF-84F5-4D35816C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E45446"/>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3A7DD5"/>
    <w:pPr>
      <w:keepNext/>
      <w:keepLines/>
      <w:tabs>
        <w:tab w:val="left" w:pos="0"/>
      </w:tabs>
      <w:outlineLvl w:val="0"/>
    </w:pPr>
    <w:rPr>
      <w:bCs/>
      <w:szCs w:val="26"/>
    </w:rPr>
  </w:style>
  <w:style w:type="paragraph" w:styleId="Kop2">
    <w:name w:val="heading 2"/>
    <w:aliases w:val="Hoofdstuk"/>
    <w:basedOn w:val="Standaard"/>
    <w:next w:val="Standaard"/>
    <w:rsid w:val="003A7DD5"/>
    <w:pPr>
      <w:keepNext/>
      <w:keepLines/>
      <w:spacing w:before="240"/>
      <w:outlineLvl w:val="1"/>
    </w:pPr>
    <w:rPr>
      <w:b/>
      <w:bCs/>
    </w:rPr>
  </w:style>
  <w:style w:type="paragraph" w:styleId="Kop3">
    <w:name w:val="heading 3"/>
    <w:aliases w:val="Artikel"/>
    <w:basedOn w:val="Standaard"/>
    <w:next w:val="Standaard"/>
    <w:rsid w:val="003A7DD5"/>
    <w:pPr>
      <w:keepNext/>
      <w:keepLines/>
      <w:spacing w:before="240"/>
      <w:outlineLvl w:val="2"/>
    </w:pPr>
    <w:rPr>
      <w:b/>
      <w:bCs/>
    </w:rPr>
  </w:style>
  <w:style w:type="paragraph" w:styleId="Kop4">
    <w:name w:val="heading 4"/>
    <w:aliases w:val="Paragraaf"/>
    <w:basedOn w:val="Standaard"/>
    <w:next w:val="Standaard"/>
    <w:rsid w:val="003A7DD5"/>
    <w:pPr>
      <w:keepNext/>
      <w:keepLines/>
      <w:spacing w:before="240"/>
      <w:outlineLvl w:val="3"/>
    </w:pPr>
    <w:rPr>
      <w:b/>
    </w:rPr>
  </w:style>
  <w:style w:type="paragraph" w:styleId="Kop5">
    <w:name w:val="heading 5"/>
    <w:aliases w:val="Sluiting"/>
    <w:basedOn w:val="Standaard"/>
    <w:next w:val="Standaard"/>
    <w:rsid w:val="003A7DD5"/>
    <w:pPr>
      <w:outlineLvl w:val="4"/>
    </w:pPr>
    <w:rPr>
      <w:rFonts w:ascii="Calibri" w:hAnsi="Calibri"/>
    </w:rPr>
  </w:style>
  <w:style w:type="paragraph" w:styleId="Kop6">
    <w:name w:val="heading 6"/>
    <w:basedOn w:val="Standaard"/>
    <w:next w:val="Standaard"/>
    <w:rsid w:val="003A7DD5"/>
    <w:pPr>
      <w:outlineLvl w:val="5"/>
    </w:pPr>
  </w:style>
  <w:style w:type="paragraph" w:styleId="Kop7">
    <w:name w:val="heading 7"/>
    <w:basedOn w:val="Standaard"/>
    <w:next w:val="Standaard"/>
    <w:rsid w:val="003A7DD5"/>
    <w:pPr>
      <w:outlineLvl w:val="6"/>
    </w:pPr>
  </w:style>
  <w:style w:type="paragraph" w:styleId="Kop8">
    <w:name w:val="heading 8"/>
    <w:basedOn w:val="Standaard"/>
    <w:next w:val="Standaard"/>
    <w:rsid w:val="003A7DD5"/>
    <w:pPr>
      <w:outlineLvl w:val="7"/>
    </w:pPr>
  </w:style>
  <w:style w:type="paragraph" w:styleId="Kop9">
    <w:name w:val="heading 9"/>
    <w:basedOn w:val="Standaard"/>
    <w:next w:val="Standaard"/>
    <w:rsid w:val="003A7DD5"/>
    <w:pPr>
      <w:outlineLvl w:val="8"/>
    </w:pPr>
  </w:style>
  <w:style w:type="character" w:default="1" w:styleId="Standaardalinea-lettertype">
    <w:name w:val="Default Paragraph Font"/>
    <w:uiPriority w:val="1"/>
    <w:semiHidden/>
    <w:unhideWhenUsed/>
    <w:rsid w:val="00E4544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45446"/>
  </w:style>
  <w:style w:type="paragraph" w:styleId="Bijschrift">
    <w:name w:val="caption"/>
    <w:basedOn w:val="Standaard"/>
    <w:next w:val="Standaard"/>
    <w:rsid w:val="003A7DD5"/>
    <w:rPr>
      <w:i/>
      <w:iCs/>
      <w:spacing w:val="6"/>
    </w:rPr>
  </w:style>
  <w:style w:type="paragraph" w:styleId="Bronvermelding">
    <w:name w:val="table of authorities"/>
    <w:basedOn w:val="Standaard"/>
    <w:next w:val="Standaard"/>
    <w:semiHidden/>
    <w:rsid w:val="003A7DD5"/>
    <w:rPr>
      <w:i/>
      <w:iCs/>
      <w:spacing w:val="6"/>
    </w:rPr>
  </w:style>
  <w:style w:type="character" w:styleId="Eindnootmarkering">
    <w:name w:val="endnote reference"/>
    <w:basedOn w:val="Standaardalinea-lettertype"/>
    <w:semiHidden/>
    <w:rsid w:val="003A7DD5"/>
    <w:rPr>
      <w:vertAlign w:val="superscript"/>
    </w:rPr>
  </w:style>
  <w:style w:type="paragraph" w:styleId="Eindnoottekst">
    <w:name w:val="endnote text"/>
    <w:basedOn w:val="Standaard"/>
    <w:semiHidden/>
    <w:rsid w:val="003A7DD5"/>
    <w:rPr>
      <w:spacing w:val="6"/>
    </w:rPr>
  </w:style>
  <w:style w:type="paragraph" w:styleId="Inhopg1">
    <w:name w:val="toc 1"/>
    <w:basedOn w:val="Standaard"/>
    <w:next w:val="Standaard"/>
    <w:autoRedefine/>
    <w:semiHidden/>
    <w:rsid w:val="003A7DD5"/>
    <w:pPr>
      <w:tabs>
        <w:tab w:val="right" w:leader="dot" w:pos="8503"/>
      </w:tabs>
      <w:ind w:left="567" w:right="567" w:hanging="567"/>
    </w:pPr>
    <w:rPr>
      <w:spacing w:val="6"/>
    </w:rPr>
  </w:style>
  <w:style w:type="paragraph" w:styleId="Inhopg2">
    <w:name w:val="toc 2"/>
    <w:basedOn w:val="Inhopg1"/>
    <w:next w:val="Standaard"/>
    <w:autoRedefine/>
    <w:semiHidden/>
    <w:rsid w:val="003A7DD5"/>
  </w:style>
  <w:style w:type="paragraph" w:styleId="Inhopg3">
    <w:name w:val="toc 3"/>
    <w:basedOn w:val="Inhopg1"/>
    <w:next w:val="Standaard"/>
    <w:autoRedefine/>
    <w:semiHidden/>
    <w:rsid w:val="003A7DD5"/>
  </w:style>
  <w:style w:type="paragraph" w:styleId="Inhopg4">
    <w:name w:val="toc 4"/>
    <w:basedOn w:val="Inhopg1"/>
    <w:next w:val="Standaard"/>
    <w:autoRedefine/>
    <w:semiHidden/>
    <w:rsid w:val="003A7DD5"/>
  </w:style>
  <w:style w:type="paragraph" w:styleId="Inhopg5">
    <w:name w:val="toc 5"/>
    <w:basedOn w:val="Inhopg1"/>
    <w:next w:val="Standaard"/>
    <w:autoRedefine/>
    <w:semiHidden/>
    <w:rsid w:val="003A7DD5"/>
  </w:style>
  <w:style w:type="paragraph" w:styleId="Inhopg6">
    <w:name w:val="toc 6"/>
    <w:basedOn w:val="Inhopg1"/>
    <w:next w:val="Standaard"/>
    <w:autoRedefine/>
    <w:semiHidden/>
    <w:rsid w:val="003A7DD5"/>
  </w:style>
  <w:style w:type="paragraph" w:styleId="Inhopg7">
    <w:name w:val="toc 7"/>
    <w:basedOn w:val="Inhopg1"/>
    <w:next w:val="Standaard"/>
    <w:autoRedefine/>
    <w:semiHidden/>
    <w:rsid w:val="003A7DD5"/>
  </w:style>
  <w:style w:type="paragraph" w:styleId="Inhopg8">
    <w:name w:val="toc 8"/>
    <w:basedOn w:val="Inhopg1"/>
    <w:next w:val="Standaard"/>
    <w:autoRedefine/>
    <w:semiHidden/>
    <w:rsid w:val="003A7DD5"/>
  </w:style>
  <w:style w:type="paragraph" w:styleId="Inhopg9">
    <w:name w:val="toc 9"/>
    <w:basedOn w:val="Inhopg1"/>
    <w:next w:val="Standaard"/>
    <w:autoRedefine/>
    <w:semiHidden/>
    <w:rsid w:val="003A7DD5"/>
  </w:style>
  <w:style w:type="paragraph" w:customStyle="1" w:styleId="Kop0">
    <w:name w:val="Kop 0"/>
    <w:basedOn w:val="Kop1"/>
    <w:next w:val="Standaard"/>
    <w:rsid w:val="003A7DD5"/>
    <w:pPr>
      <w:tabs>
        <w:tab w:val="clear" w:pos="0"/>
      </w:tabs>
      <w:outlineLvl w:val="9"/>
    </w:pPr>
  </w:style>
  <w:style w:type="paragraph" w:styleId="Koptekst">
    <w:name w:val="header"/>
    <w:basedOn w:val="Standaard"/>
    <w:link w:val="KoptekstChar"/>
    <w:rsid w:val="003A7DD5"/>
    <w:pPr>
      <w:tabs>
        <w:tab w:val="center" w:pos="4536"/>
        <w:tab w:val="right" w:pos="9072"/>
      </w:tabs>
    </w:pPr>
  </w:style>
  <w:style w:type="paragraph" w:customStyle="1" w:styleId="KT">
    <w:name w:val="KT"/>
    <w:rsid w:val="003A7DD5"/>
    <w:rPr>
      <w:rFonts w:ascii="Arial" w:hAnsi="Arial" w:cs="Arial"/>
    </w:rPr>
  </w:style>
  <w:style w:type="paragraph" w:styleId="Lijst">
    <w:name w:val="List"/>
    <w:basedOn w:val="Standaard"/>
    <w:rsid w:val="003A7DD5"/>
    <w:pPr>
      <w:ind w:left="284" w:hanging="284"/>
    </w:pPr>
  </w:style>
  <w:style w:type="paragraph" w:styleId="Lijst2">
    <w:name w:val="List 2"/>
    <w:basedOn w:val="Standaard"/>
    <w:rsid w:val="003A7DD5"/>
    <w:pPr>
      <w:ind w:left="567" w:hanging="283"/>
    </w:pPr>
  </w:style>
  <w:style w:type="paragraph" w:styleId="Lijst3">
    <w:name w:val="List 3"/>
    <w:basedOn w:val="Standaard"/>
    <w:rsid w:val="003A7DD5"/>
    <w:pPr>
      <w:numPr>
        <w:numId w:val="1"/>
      </w:numPr>
      <w:tabs>
        <w:tab w:val="clear" w:pos="0"/>
      </w:tabs>
      <w:ind w:left="851"/>
    </w:pPr>
  </w:style>
  <w:style w:type="paragraph" w:styleId="Lijst4">
    <w:name w:val="List 4"/>
    <w:basedOn w:val="Standaard"/>
    <w:rsid w:val="003A7DD5"/>
    <w:pPr>
      <w:numPr>
        <w:numId w:val="2"/>
      </w:numPr>
      <w:ind w:left="1135" w:hanging="284"/>
    </w:pPr>
  </w:style>
  <w:style w:type="paragraph" w:styleId="Lijst5">
    <w:name w:val="List 5"/>
    <w:basedOn w:val="Standaard"/>
    <w:rsid w:val="003A7DD5"/>
    <w:pPr>
      <w:numPr>
        <w:numId w:val="3"/>
      </w:numPr>
      <w:tabs>
        <w:tab w:val="clear" w:pos="0"/>
      </w:tabs>
      <w:ind w:left="1418" w:hanging="284"/>
    </w:pPr>
  </w:style>
  <w:style w:type="paragraph" w:styleId="Lijstopsomteken">
    <w:name w:val="List Bullet"/>
    <w:basedOn w:val="Standaard"/>
    <w:rsid w:val="003A7DD5"/>
    <w:pPr>
      <w:numPr>
        <w:numId w:val="4"/>
      </w:numPr>
      <w:tabs>
        <w:tab w:val="clear" w:pos="0"/>
      </w:tabs>
      <w:ind w:left="284" w:hanging="284"/>
    </w:pPr>
  </w:style>
  <w:style w:type="paragraph" w:styleId="Lijstopsomteken2">
    <w:name w:val="List Bullet 2"/>
    <w:basedOn w:val="Standaard"/>
    <w:rsid w:val="003A7DD5"/>
    <w:pPr>
      <w:numPr>
        <w:numId w:val="5"/>
      </w:numPr>
      <w:tabs>
        <w:tab w:val="clear" w:pos="0"/>
      </w:tabs>
      <w:ind w:left="568"/>
    </w:pPr>
  </w:style>
  <w:style w:type="paragraph" w:styleId="Lijstopsomteken3">
    <w:name w:val="List Bullet 3"/>
    <w:basedOn w:val="Standaard"/>
    <w:rsid w:val="003A7DD5"/>
    <w:pPr>
      <w:numPr>
        <w:numId w:val="7"/>
      </w:numPr>
      <w:tabs>
        <w:tab w:val="clear" w:pos="0"/>
      </w:tabs>
      <w:ind w:left="851" w:hanging="284"/>
    </w:pPr>
  </w:style>
  <w:style w:type="paragraph" w:styleId="Lijstopsomteken4">
    <w:name w:val="List Bullet 4"/>
    <w:basedOn w:val="Standaard"/>
    <w:rsid w:val="003A7DD5"/>
    <w:pPr>
      <w:numPr>
        <w:numId w:val="6"/>
      </w:numPr>
      <w:tabs>
        <w:tab w:val="clear" w:pos="0"/>
      </w:tabs>
      <w:ind w:left="1135" w:hanging="284"/>
    </w:pPr>
  </w:style>
  <w:style w:type="paragraph" w:styleId="Lijstopsomteken5">
    <w:name w:val="List Bullet 5"/>
    <w:basedOn w:val="Standaard"/>
    <w:rsid w:val="003A7DD5"/>
    <w:pPr>
      <w:numPr>
        <w:numId w:val="9"/>
      </w:numPr>
      <w:ind w:left="1418" w:hanging="283"/>
    </w:pPr>
  </w:style>
  <w:style w:type="paragraph" w:customStyle="1" w:styleId="Lijstspeciaal">
    <w:name w:val="Lijst speciaal"/>
    <w:basedOn w:val="Standaard"/>
    <w:rsid w:val="003A7DD5"/>
    <w:pPr>
      <w:numPr>
        <w:numId w:val="10"/>
      </w:numPr>
      <w:tabs>
        <w:tab w:val="clear" w:pos="0"/>
      </w:tabs>
      <w:ind w:left="567" w:hanging="567"/>
    </w:pPr>
  </w:style>
  <w:style w:type="paragraph" w:customStyle="1" w:styleId="Lijstspeciaal2">
    <w:name w:val="Lijst speciaal 2"/>
    <w:basedOn w:val="Standaard"/>
    <w:rsid w:val="003A7DD5"/>
    <w:pPr>
      <w:numPr>
        <w:numId w:val="11"/>
      </w:numPr>
      <w:tabs>
        <w:tab w:val="clear" w:pos="0"/>
      </w:tabs>
      <w:ind w:left="851" w:hanging="567"/>
    </w:pPr>
  </w:style>
  <w:style w:type="paragraph" w:customStyle="1" w:styleId="Lijstspeciaal3">
    <w:name w:val="Lijst speciaal 3"/>
    <w:basedOn w:val="Standaard"/>
    <w:rsid w:val="003A7DD5"/>
    <w:pPr>
      <w:ind w:left="1134" w:hanging="567"/>
    </w:pPr>
  </w:style>
  <w:style w:type="paragraph" w:customStyle="1" w:styleId="Lijstspeciaal4">
    <w:name w:val="Lijst speciaal 4"/>
    <w:basedOn w:val="Standaard"/>
    <w:rsid w:val="003A7DD5"/>
    <w:pPr>
      <w:ind w:left="1418" w:hanging="567"/>
    </w:pPr>
  </w:style>
  <w:style w:type="paragraph" w:customStyle="1" w:styleId="Lijstspeciaal5">
    <w:name w:val="Lijst speciaal 5"/>
    <w:basedOn w:val="Standaard"/>
    <w:rsid w:val="003A7DD5"/>
    <w:pPr>
      <w:ind w:left="1701" w:hanging="567"/>
    </w:pPr>
  </w:style>
  <w:style w:type="paragraph" w:styleId="Lijstnummering">
    <w:name w:val="List Number"/>
    <w:basedOn w:val="Standaard"/>
    <w:rsid w:val="003A7DD5"/>
    <w:pPr>
      <w:numPr>
        <w:numId w:val="8"/>
      </w:numPr>
      <w:tabs>
        <w:tab w:val="clear" w:pos="0"/>
      </w:tabs>
    </w:pPr>
  </w:style>
  <w:style w:type="paragraph" w:styleId="Lijstnummering2">
    <w:name w:val="List Number 2"/>
    <w:basedOn w:val="Standaard"/>
    <w:rsid w:val="003A7DD5"/>
    <w:pPr>
      <w:ind w:left="568" w:hanging="284"/>
    </w:pPr>
  </w:style>
  <w:style w:type="paragraph" w:styleId="Lijstnummering3">
    <w:name w:val="List Number 3"/>
    <w:basedOn w:val="Standaard"/>
    <w:rsid w:val="003A7DD5"/>
    <w:pPr>
      <w:ind w:left="851" w:hanging="284"/>
    </w:pPr>
  </w:style>
  <w:style w:type="paragraph" w:styleId="Lijstnummering4">
    <w:name w:val="List Number 4"/>
    <w:basedOn w:val="Standaard"/>
    <w:rsid w:val="003A7DD5"/>
    <w:pPr>
      <w:numPr>
        <w:numId w:val="12"/>
      </w:numPr>
      <w:tabs>
        <w:tab w:val="clear" w:pos="0"/>
      </w:tabs>
      <w:ind w:left="1135"/>
    </w:pPr>
  </w:style>
  <w:style w:type="paragraph" w:styleId="Lijstnummering5">
    <w:name w:val="List Number 5"/>
    <w:basedOn w:val="Standaard"/>
    <w:rsid w:val="003A7DD5"/>
    <w:pPr>
      <w:numPr>
        <w:numId w:val="13"/>
      </w:numPr>
      <w:tabs>
        <w:tab w:val="clear" w:pos="0"/>
      </w:tabs>
      <w:ind w:left="1418"/>
    </w:pPr>
  </w:style>
  <w:style w:type="paragraph" w:styleId="Lijstvoortzetting">
    <w:name w:val="List Continue"/>
    <w:basedOn w:val="Standaard"/>
    <w:rsid w:val="003A7DD5"/>
    <w:pPr>
      <w:numPr>
        <w:numId w:val="14"/>
      </w:numPr>
      <w:tabs>
        <w:tab w:val="clear" w:pos="0"/>
      </w:tabs>
      <w:ind w:firstLine="0"/>
    </w:pPr>
  </w:style>
  <w:style w:type="paragraph" w:styleId="Lijstvoortzetting2">
    <w:name w:val="List Continue 2"/>
    <w:basedOn w:val="Standaard"/>
    <w:rsid w:val="003A7DD5"/>
    <w:pPr>
      <w:numPr>
        <w:numId w:val="15"/>
      </w:numPr>
      <w:tabs>
        <w:tab w:val="clear" w:pos="0"/>
      </w:tabs>
      <w:ind w:left="567" w:firstLine="0"/>
    </w:pPr>
  </w:style>
  <w:style w:type="paragraph" w:styleId="Lijstvoortzetting3">
    <w:name w:val="List Continue 3"/>
    <w:basedOn w:val="Standaard"/>
    <w:rsid w:val="003A7DD5"/>
    <w:pPr>
      <w:ind w:left="851"/>
    </w:pPr>
  </w:style>
  <w:style w:type="paragraph" w:styleId="Lijstvoortzetting4">
    <w:name w:val="List Continue 4"/>
    <w:basedOn w:val="Standaard"/>
    <w:rsid w:val="003A7DD5"/>
    <w:pPr>
      <w:ind w:left="1134"/>
    </w:pPr>
  </w:style>
  <w:style w:type="paragraph" w:styleId="Lijstvoortzetting5">
    <w:name w:val="List Continue 5"/>
    <w:basedOn w:val="Standaard"/>
    <w:rsid w:val="003A7DD5"/>
    <w:pPr>
      <w:ind w:left="1418"/>
    </w:pPr>
  </w:style>
  <w:style w:type="paragraph" w:styleId="Macrotekst">
    <w:name w:val="macro"/>
    <w:semiHidden/>
    <w:rsid w:val="003A7DD5"/>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3A7DD5"/>
    <w:pPr>
      <w:keepLines/>
      <w:ind w:left="284" w:hanging="284"/>
    </w:pPr>
  </w:style>
  <w:style w:type="paragraph" w:customStyle="1" w:styleId="Opsommingbijz">
    <w:name w:val="Opsomming bijz."/>
    <w:basedOn w:val="Standaard"/>
    <w:next w:val="Standaard"/>
    <w:rsid w:val="003A7DD5"/>
    <w:pPr>
      <w:ind w:left="1134" w:hanging="1134"/>
    </w:pPr>
  </w:style>
  <w:style w:type="paragraph" w:customStyle="1" w:styleId="Opsomminggenummerd">
    <w:name w:val="Opsomming genummerd"/>
    <w:basedOn w:val="Standaard"/>
    <w:next w:val="Standaard"/>
    <w:rsid w:val="003A7DD5"/>
    <w:pPr>
      <w:keepLines/>
      <w:ind w:left="567" w:hanging="567"/>
    </w:pPr>
  </w:style>
  <w:style w:type="character" w:styleId="Paginanummer">
    <w:name w:val="page number"/>
    <w:basedOn w:val="Standaardalinea-lettertype"/>
    <w:semiHidden/>
    <w:rsid w:val="003A7DD5"/>
    <w:rPr>
      <w:rFonts w:ascii="Arial" w:hAnsi="Arial" w:cs="Arial"/>
    </w:rPr>
  </w:style>
  <w:style w:type="paragraph" w:styleId="Plattetekst2">
    <w:name w:val="Body Text 2"/>
    <w:basedOn w:val="Standaard"/>
    <w:rsid w:val="003A7DD5"/>
    <w:pPr>
      <w:spacing w:line="480" w:lineRule="auto"/>
    </w:pPr>
    <w:rPr>
      <w:spacing w:val="6"/>
    </w:rPr>
  </w:style>
  <w:style w:type="paragraph" w:styleId="Plattetekstinspringen2">
    <w:name w:val="Body Text Indent 2"/>
    <w:basedOn w:val="Standaard"/>
    <w:rsid w:val="003A7DD5"/>
    <w:pPr>
      <w:spacing w:line="480" w:lineRule="auto"/>
      <w:ind w:left="283"/>
    </w:pPr>
    <w:rPr>
      <w:spacing w:val="6"/>
    </w:rPr>
  </w:style>
  <w:style w:type="paragraph" w:customStyle="1" w:styleId="RapportKop1">
    <w:name w:val="Rapport Kop1"/>
    <w:basedOn w:val="Kop1"/>
    <w:semiHidden/>
    <w:rsid w:val="003A7DD5"/>
    <w:pPr>
      <w:ind w:hanging="851"/>
    </w:pPr>
  </w:style>
  <w:style w:type="paragraph" w:customStyle="1" w:styleId="Rapportkop2">
    <w:name w:val="Rapport kop2"/>
    <w:basedOn w:val="Kop2"/>
    <w:semiHidden/>
    <w:rsid w:val="003A7DD5"/>
    <w:pPr>
      <w:ind w:hanging="851"/>
    </w:pPr>
  </w:style>
  <w:style w:type="paragraph" w:customStyle="1" w:styleId="RapportKop3">
    <w:name w:val="Rapport Kop3"/>
    <w:basedOn w:val="Kop3"/>
    <w:semiHidden/>
    <w:rsid w:val="003A7DD5"/>
    <w:pPr>
      <w:tabs>
        <w:tab w:val="num" w:pos="0"/>
      </w:tabs>
      <w:ind w:hanging="851"/>
    </w:pPr>
  </w:style>
  <w:style w:type="paragraph" w:customStyle="1" w:styleId="RapportKop4">
    <w:name w:val="Rapport Kop4"/>
    <w:basedOn w:val="Kop4"/>
    <w:semiHidden/>
    <w:rsid w:val="003A7DD5"/>
    <w:pPr>
      <w:tabs>
        <w:tab w:val="num" w:pos="0"/>
      </w:tabs>
      <w:ind w:hanging="862"/>
    </w:pPr>
  </w:style>
  <w:style w:type="paragraph" w:customStyle="1" w:styleId="RapportKop5">
    <w:name w:val="Rapport Kop5"/>
    <w:basedOn w:val="Kop5"/>
    <w:semiHidden/>
    <w:rsid w:val="003A7DD5"/>
  </w:style>
  <w:style w:type="paragraph" w:customStyle="1" w:styleId="RapportKop8">
    <w:name w:val="Rapport Kop8"/>
    <w:basedOn w:val="Kop8"/>
    <w:semiHidden/>
    <w:rsid w:val="003A7DD5"/>
    <w:pPr>
      <w:ind w:left="851" w:hanging="1702"/>
    </w:pPr>
    <w:rPr>
      <w:b/>
      <w:bCs/>
      <w:sz w:val="26"/>
      <w:szCs w:val="26"/>
    </w:rPr>
  </w:style>
  <w:style w:type="character" w:styleId="Regelnummer">
    <w:name w:val="line number"/>
    <w:basedOn w:val="Standaardalinea-lettertype"/>
    <w:semiHidden/>
    <w:rsid w:val="003A7DD5"/>
    <w:rPr>
      <w:rFonts w:ascii="Arial" w:hAnsi="Arial" w:cs="Arial"/>
    </w:rPr>
  </w:style>
  <w:style w:type="paragraph" w:customStyle="1" w:styleId="Speciaal1">
    <w:name w:val="Speciaal 1"/>
    <w:basedOn w:val="Standaard"/>
    <w:next w:val="Standaard"/>
    <w:rsid w:val="003A7DD5"/>
    <w:rPr>
      <w:spacing w:val="6"/>
      <w:sz w:val="16"/>
      <w:szCs w:val="16"/>
    </w:rPr>
  </w:style>
  <w:style w:type="paragraph" w:customStyle="1" w:styleId="Speciaal2">
    <w:name w:val="Speciaal 2"/>
    <w:basedOn w:val="Standaard"/>
    <w:next w:val="Standaard"/>
    <w:rsid w:val="003A7DD5"/>
    <w:rPr>
      <w:i/>
      <w:iCs/>
      <w:spacing w:val="6"/>
      <w:sz w:val="16"/>
      <w:szCs w:val="16"/>
    </w:rPr>
  </w:style>
  <w:style w:type="paragraph" w:customStyle="1" w:styleId="Standaardvast">
    <w:name w:val="Standaard vast"/>
    <w:basedOn w:val="Standaard"/>
    <w:next w:val="Standaard"/>
    <w:rsid w:val="003A7DD5"/>
    <w:rPr>
      <w:sz w:val="16"/>
      <w:szCs w:val="16"/>
    </w:rPr>
  </w:style>
  <w:style w:type="paragraph" w:customStyle="1" w:styleId="Standaardvastrechts">
    <w:name w:val="Standaard vast + rechts"/>
    <w:basedOn w:val="Standaardvast"/>
    <w:next w:val="Standaardvast"/>
    <w:rsid w:val="003A7DD5"/>
    <w:pPr>
      <w:jc w:val="right"/>
    </w:pPr>
  </w:style>
  <w:style w:type="paragraph" w:customStyle="1" w:styleId="Standaardvastrechtsvet">
    <w:name w:val="Standaard vast + rechts + vet"/>
    <w:basedOn w:val="Standaardvastrechts"/>
    <w:next w:val="Standaardvast"/>
    <w:rsid w:val="003A7DD5"/>
    <w:rPr>
      <w:b/>
      <w:bCs/>
    </w:rPr>
  </w:style>
  <w:style w:type="paragraph" w:styleId="Standaardinspringing">
    <w:name w:val="Normal Indent"/>
    <w:basedOn w:val="Standaard"/>
    <w:rsid w:val="003A7DD5"/>
    <w:pPr>
      <w:ind w:left="567"/>
    </w:pPr>
  </w:style>
  <w:style w:type="paragraph" w:customStyle="1" w:styleId="Tabel">
    <w:name w:val="Tabel"/>
    <w:basedOn w:val="Standaard"/>
    <w:rsid w:val="003A7DD5"/>
    <w:pPr>
      <w:keepLines/>
      <w:spacing w:before="60" w:after="60"/>
    </w:pPr>
  </w:style>
  <w:style w:type="paragraph" w:customStyle="1" w:styleId="Tabel2">
    <w:name w:val="Tabel 2"/>
    <w:basedOn w:val="Standaard"/>
    <w:rsid w:val="003A7DD5"/>
    <w:rPr>
      <w:sz w:val="16"/>
      <w:szCs w:val="16"/>
    </w:rPr>
  </w:style>
  <w:style w:type="paragraph" w:customStyle="1" w:styleId="Tabelkop">
    <w:name w:val="Tabel kop"/>
    <w:basedOn w:val="Tabel"/>
    <w:rsid w:val="003A7DD5"/>
    <w:rPr>
      <w:b/>
      <w:bCs/>
    </w:rPr>
  </w:style>
  <w:style w:type="paragraph" w:customStyle="1" w:styleId="Tabelkop2">
    <w:name w:val="Tabel kop 2"/>
    <w:basedOn w:val="Tabel2"/>
    <w:rsid w:val="003A7DD5"/>
    <w:rPr>
      <w:b/>
      <w:bCs/>
    </w:rPr>
  </w:style>
  <w:style w:type="paragraph" w:styleId="Tekstopmerking">
    <w:name w:val="annotation text"/>
    <w:basedOn w:val="Standaard"/>
    <w:link w:val="TekstopmerkingChar"/>
    <w:semiHidden/>
    <w:rsid w:val="003A7DD5"/>
  </w:style>
  <w:style w:type="paragraph" w:customStyle="1" w:styleId="Toelichting">
    <w:name w:val="Toelichting"/>
    <w:basedOn w:val="Standaard"/>
    <w:rsid w:val="003A7DD5"/>
    <w:rPr>
      <w:vanish/>
      <w:color w:val="FF00FF"/>
    </w:rPr>
  </w:style>
  <w:style w:type="paragraph" w:customStyle="1" w:styleId="UtrechtLogo">
    <w:name w:val="UtrechtLogo"/>
    <w:basedOn w:val="Standaard"/>
    <w:rsid w:val="003A7DD5"/>
    <w:pPr>
      <w:framePr w:hSpace="142" w:wrap="notBeside" w:vAnchor="page" w:hAnchor="margin" w:xAlign="right" w:y="285"/>
    </w:pPr>
  </w:style>
  <w:style w:type="character" w:styleId="Verwijzingopmerking">
    <w:name w:val="annotation reference"/>
    <w:basedOn w:val="Standaardalinea-lettertype"/>
    <w:semiHidden/>
    <w:rsid w:val="003A7DD5"/>
    <w:rPr>
      <w:sz w:val="16"/>
      <w:szCs w:val="16"/>
    </w:rPr>
  </w:style>
  <w:style w:type="character" w:styleId="Voetnootmarkering">
    <w:name w:val="footnote reference"/>
    <w:basedOn w:val="Standaardalinea-lettertype"/>
    <w:semiHidden/>
    <w:rsid w:val="003A7DD5"/>
    <w:rPr>
      <w:vertAlign w:val="superscript"/>
    </w:rPr>
  </w:style>
  <w:style w:type="paragraph" w:styleId="Voetnoottekst">
    <w:name w:val="footnote text"/>
    <w:basedOn w:val="Standaard"/>
    <w:semiHidden/>
    <w:rsid w:val="003A7DD5"/>
  </w:style>
  <w:style w:type="paragraph" w:styleId="Voettekst">
    <w:name w:val="footer"/>
    <w:basedOn w:val="Standaard"/>
    <w:rsid w:val="003A7DD5"/>
    <w:pPr>
      <w:spacing w:line="240" w:lineRule="exact"/>
      <w:ind w:right="-1021"/>
      <w:jc w:val="right"/>
    </w:pPr>
    <w:rPr>
      <w:iCs/>
      <w:sz w:val="16"/>
      <w:szCs w:val="16"/>
    </w:rPr>
  </w:style>
  <w:style w:type="character" w:styleId="Hyperlink">
    <w:name w:val="Hyperlink"/>
    <w:basedOn w:val="Standaardalinea-lettertype"/>
    <w:rsid w:val="003A7DD5"/>
    <w:rPr>
      <w:color w:val="0000FF"/>
      <w:u w:val="single"/>
    </w:rPr>
  </w:style>
  <w:style w:type="character" w:styleId="GevolgdeHyperlink">
    <w:name w:val="FollowedHyperlink"/>
    <w:basedOn w:val="Standaardalinea-lettertype"/>
    <w:semiHidden/>
    <w:rsid w:val="003A7DD5"/>
    <w:rPr>
      <w:color w:val="800080"/>
      <w:u w:val="single"/>
    </w:rPr>
  </w:style>
  <w:style w:type="paragraph" w:styleId="Plattetekst">
    <w:name w:val="Body Text"/>
    <w:basedOn w:val="Standaard"/>
    <w:link w:val="PlattetekstChar"/>
    <w:rsid w:val="003A7DD5"/>
  </w:style>
  <w:style w:type="paragraph" w:customStyle="1" w:styleId="Default">
    <w:name w:val="Default"/>
    <w:rsid w:val="003A7DD5"/>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3A7DD5"/>
    <w:rPr>
      <w:rFonts w:ascii="Lucida Sans Unicode" w:hAnsi="Lucida Sans Unicode" w:cs="Arial"/>
      <w:sz w:val="18"/>
    </w:rPr>
  </w:style>
  <w:style w:type="paragraph" w:styleId="Lijstalinea">
    <w:name w:val="List Paragraph"/>
    <w:basedOn w:val="Standaard"/>
    <w:uiPriority w:val="34"/>
    <w:rsid w:val="003A7DD5"/>
    <w:pPr>
      <w:ind w:left="720"/>
      <w:contextualSpacing/>
    </w:pPr>
  </w:style>
  <w:style w:type="paragraph" w:styleId="Titel">
    <w:name w:val="Title"/>
    <w:aliases w:val="Titel Regeling"/>
    <w:basedOn w:val="Standaard"/>
    <w:next w:val="Standaard"/>
    <w:link w:val="TitelChar"/>
    <w:rsid w:val="003A7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3A7DD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3A7D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3A7DD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3A7DD5"/>
    <w:rPr>
      <w:b/>
      <w:bCs/>
    </w:rPr>
  </w:style>
  <w:style w:type="paragraph" w:styleId="Geenafstand">
    <w:name w:val="No Spacing"/>
    <w:uiPriority w:val="1"/>
    <w:rsid w:val="003A7DD5"/>
    <w:rPr>
      <w:rFonts w:ascii="Lucida Sans Unicode" w:hAnsi="Lucida Sans Unicode" w:cs="Arial"/>
      <w:sz w:val="18"/>
    </w:rPr>
  </w:style>
  <w:style w:type="character" w:styleId="Nadruk">
    <w:name w:val="Emphasis"/>
    <w:basedOn w:val="Standaardalinea-lettertype"/>
    <w:rsid w:val="003A7DD5"/>
    <w:rPr>
      <w:i/>
      <w:iCs/>
    </w:rPr>
  </w:style>
  <w:style w:type="character" w:customStyle="1" w:styleId="TekstopmerkingChar">
    <w:name w:val="Tekst opmerking Char"/>
    <w:basedOn w:val="Standaardalinea-lettertype"/>
    <w:link w:val="Tekstopmerking"/>
    <w:semiHidden/>
    <w:rsid w:val="003A7DD5"/>
    <w:rPr>
      <w:rFonts w:ascii="Lucida Sans Unicode" w:hAnsi="Lucida Sans Unicode" w:cs="Arial"/>
      <w:sz w:val="18"/>
    </w:rPr>
  </w:style>
  <w:style w:type="character" w:customStyle="1" w:styleId="PlattetekstChar">
    <w:name w:val="Platte tekst Char"/>
    <w:basedOn w:val="Standaardalinea-lettertype"/>
    <w:link w:val="Plattetekst"/>
    <w:rsid w:val="003A7DD5"/>
    <w:rPr>
      <w:rFonts w:ascii="Lucida Sans Unicode" w:hAnsi="Lucida Sans Unicode" w:cs="Arial"/>
      <w:sz w:val="18"/>
    </w:rPr>
  </w:style>
  <w:style w:type="paragraph" w:customStyle="1" w:styleId="OPTitel">
    <w:name w:val="OP_Titel"/>
    <w:next w:val="OPAanhef"/>
    <w:qFormat/>
    <w:rsid w:val="003A7DD5"/>
    <w:rPr>
      <w:rFonts w:asciiTheme="majorHAnsi" w:eastAsiaTheme="majorEastAsia" w:hAnsiTheme="majorHAnsi" w:cstheme="majorBidi"/>
      <w:spacing w:val="5"/>
      <w:kern w:val="28"/>
      <w:sz w:val="52"/>
      <w:szCs w:val="52"/>
    </w:rPr>
  </w:style>
  <w:style w:type="paragraph" w:customStyle="1" w:styleId="OPAanhef">
    <w:name w:val="OP_Aanhef"/>
    <w:qFormat/>
    <w:rsid w:val="003A7DD5"/>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3A7DD5"/>
    <w:pPr>
      <w:spacing w:before="240"/>
    </w:pPr>
    <w:rPr>
      <w:rFonts w:ascii="Lucida Sans Unicode" w:hAnsi="Lucida Sans Unicode" w:cs="Arial"/>
      <w:b/>
      <w:bCs/>
      <w:sz w:val="28"/>
      <w:szCs w:val="22"/>
    </w:rPr>
  </w:style>
  <w:style w:type="paragraph" w:customStyle="1" w:styleId="OPArtikelTitel">
    <w:name w:val="OP_Artikel_Titel"/>
    <w:next w:val="Standaard"/>
    <w:qFormat/>
    <w:rsid w:val="003A7DD5"/>
    <w:pPr>
      <w:spacing w:before="120"/>
    </w:pPr>
    <w:rPr>
      <w:rFonts w:ascii="Lucida Sans Unicode" w:hAnsi="Lucida Sans Unicode" w:cs="Arial"/>
      <w:b/>
      <w:bCs/>
      <w:sz w:val="22"/>
    </w:rPr>
  </w:style>
  <w:style w:type="paragraph" w:customStyle="1" w:styleId="DRPLijstalinea">
    <w:name w:val="DRP_Lijstalinea"/>
    <w:basedOn w:val="Lijstalinea"/>
    <w:rsid w:val="003A7DD5"/>
    <w:pPr>
      <w:numPr>
        <w:numId w:val="16"/>
      </w:numPr>
      <w:spacing w:line="240" w:lineRule="auto"/>
    </w:pPr>
  </w:style>
  <w:style w:type="paragraph" w:customStyle="1" w:styleId="OPOndertekening">
    <w:name w:val="OP_Ondertekening"/>
    <w:basedOn w:val="Standaard"/>
    <w:qFormat/>
    <w:rsid w:val="003A7DD5"/>
    <w:pPr>
      <w:pBdr>
        <w:left w:val="single" w:sz="4" w:space="4" w:color="auto"/>
      </w:pBdr>
    </w:pPr>
    <w:rPr>
      <w:rFonts w:asciiTheme="majorHAnsi" w:hAnsiTheme="majorHAnsi"/>
    </w:rPr>
  </w:style>
  <w:style w:type="paragraph" w:styleId="Ballontekst">
    <w:name w:val="Balloon Text"/>
    <w:basedOn w:val="Standaard"/>
    <w:link w:val="BallontekstChar"/>
    <w:semiHidden/>
    <w:rsid w:val="003A7DD5"/>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3A7DD5"/>
    <w:rPr>
      <w:rFonts w:ascii="Tahoma" w:hAnsi="Tahoma" w:cs="Tahoma"/>
      <w:sz w:val="16"/>
      <w:szCs w:val="16"/>
    </w:rPr>
  </w:style>
  <w:style w:type="table" w:styleId="Tabelraster">
    <w:name w:val="Table Grid"/>
    <w:basedOn w:val="Standaardtabel"/>
    <w:rsid w:val="003A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3A7DD5"/>
    <w:pPr>
      <w:spacing w:line="240" w:lineRule="auto"/>
    </w:pPr>
    <w:rPr>
      <w:rFonts w:cs="Times New Roman"/>
    </w:rPr>
  </w:style>
  <w:style w:type="paragraph" w:styleId="Aanhef">
    <w:name w:val="Salutation"/>
    <w:basedOn w:val="Standaard"/>
    <w:next w:val="Standaard"/>
    <w:link w:val="AanhefChar"/>
    <w:rsid w:val="003A7DD5"/>
  </w:style>
  <w:style w:type="character" w:customStyle="1" w:styleId="AanhefChar">
    <w:name w:val="Aanhef Char"/>
    <w:basedOn w:val="Standaardalinea-lettertype"/>
    <w:link w:val="Aanhef"/>
    <w:rsid w:val="003A7DD5"/>
    <w:rPr>
      <w:rFonts w:ascii="Lucida Sans Unicode" w:hAnsi="Lucida Sans Unicode" w:cs="Arial"/>
      <w:sz w:val="18"/>
    </w:rPr>
  </w:style>
  <w:style w:type="paragraph" w:customStyle="1" w:styleId="OPParagraafTitel">
    <w:name w:val="OP_Paragraaf_Titel"/>
    <w:basedOn w:val="OPHoofdstukTitel"/>
    <w:next w:val="Standaard"/>
    <w:qFormat/>
    <w:rsid w:val="003A7DD5"/>
    <w:rPr>
      <w:i/>
      <w:sz w:val="22"/>
    </w:rPr>
  </w:style>
  <w:style w:type="paragraph" w:customStyle="1" w:styleId="OPBijlageTitel">
    <w:name w:val="OP_Bijlage_Titel"/>
    <w:basedOn w:val="OPHoofdstukTitel"/>
    <w:next w:val="Standaard"/>
    <w:qFormat/>
    <w:rsid w:val="003A7DD5"/>
  </w:style>
  <w:style w:type="paragraph" w:customStyle="1" w:styleId="OPNotaToelichtingTitel">
    <w:name w:val="OP_NotaToelichting_Titel"/>
    <w:basedOn w:val="OPBijlageTitel"/>
    <w:next w:val="Standaard"/>
    <w:qFormat/>
    <w:rsid w:val="003A7DD5"/>
  </w:style>
  <w:style w:type="paragraph" w:customStyle="1" w:styleId="OPLid">
    <w:name w:val="OP_Lid"/>
    <w:basedOn w:val="Standaard"/>
    <w:qFormat/>
    <w:rsid w:val="003A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5557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Burgh, HJ vander</dc:creator>
  <cp:lastModifiedBy>Graaf, D vander</cp:lastModifiedBy>
  <cp:revision>3</cp:revision>
  <cp:lastPrinted>2014-05-22T08:59:00Z</cp:lastPrinted>
  <dcterms:created xsi:type="dcterms:W3CDTF">2018-09-26T08:33:00Z</dcterms:created>
  <dcterms:modified xsi:type="dcterms:W3CDTF">2018-11-16T05:52:00Z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