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44F" w:rsidRDefault="00C2444F" w:rsidP="00C846AC">
      <w:pPr>
        <w:pStyle w:val="OPTitel"/>
      </w:pPr>
      <w:r>
        <w:t>V</w:t>
      </w:r>
      <w:r w:rsidR="005713A5">
        <w:t xml:space="preserve">erordening Kwijtscheldingen </w:t>
      </w:r>
      <w:r w:rsidR="00AD6487">
        <w:t>2019</w:t>
      </w:r>
    </w:p>
    <w:p w:rsidR="00C2444F" w:rsidRDefault="00C2444F" w:rsidP="00C2444F"/>
    <w:p w:rsidR="00C2444F" w:rsidRDefault="00C2444F" w:rsidP="00C846AC">
      <w:pPr>
        <w:pStyle w:val="OPAanhef"/>
      </w:pPr>
      <w:r>
        <w:t>De raad van de gemeente Alblasserdam;</w:t>
      </w:r>
    </w:p>
    <w:p w:rsidR="00C2444F" w:rsidRDefault="00C2444F" w:rsidP="00C846AC">
      <w:pPr>
        <w:pStyle w:val="OPAanhef"/>
      </w:pPr>
      <w:r>
        <w:t xml:space="preserve">gelezen het voorstel van het college van burgemeester en wethouders van </w:t>
      </w:r>
      <w:r w:rsidR="008513A1">
        <w:t>20 november 2018</w:t>
      </w:r>
      <w:r>
        <w:t>;</w:t>
      </w:r>
    </w:p>
    <w:p w:rsidR="00C2444F" w:rsidRDefault="00C2444F" w:rsidP="00C846AC">
      <w:pPr>
        <w:pStyle w:val="OPAanhef"/>
      </w:pPr>
    </w:p>
    <w:p w:rsidR="00C2444F" w:rsidRDefault="00C2444F" w:rsidP="00C846AC">
      <w:pPr>
        <w:pStyle w:val="OPAanhef"/>
      </w:pPr>
      <w:r>
        <w:t>gelet op artikel 255 van de Gemeentewet, de Nadere regels kwijtschelding gemeentelijke en waterschapsbelastingen, alsmede artikel 28, eerste lid, onder b, van de Uitvoeringsregeling Invorderingswet 1990;</w:t>
      </w:r>
    </w:p>
    <w:p w:rsidR="00C2444F" w:rsidRDefault="00C2444F" w:rsidP="00C846AC">
      <w:pPr>
        <w:pStyle w:val="OPAanhef"/>
      </w:pPr>
    </w:p>
    <w:p w:rsidR="00C2444F" w:rsidRDefault="00C2444F" w:rsidP="00C846AC">
      <w:pPr>
        <w:pStyle w:val="OPAanhef"/>
      </w:pPr>
      <w:r>
        <w:t>overwegende dat het gewenst is om regels te stellen voor het verlenen van kwijtschelding van gemeentelijke belastingen en heffingen;</w:t>
      </w:r>
    </w:p>
    <w:p w:rsidR="00C2444F" w:rsidRDefault="00C2444F" w:rsidP="00C846AC">
      <w:pPr>
        <w:pStyle w:val="OPAanhef"/>
      </w:pPr>
    </w:p>
    <w:p w:rsidR="00C2444F" w:rsidRDefault="00C2444F" w:rsidP="00C846AC">
      <w:pPr>
        <w:pStyle w:val="OPAanhef"/>
      </w:pPr>
      <w:r>
        <w:t>besluit vast te stellen de:</w:t>
      </w:r>
    </w:p>
    <w:p w:rsidR="00C2444F" w:rsidRDefault="00C2444F" w:rsidP="00C846AC">
      <w:pPr>
        <w:pStyle w:val="OPAanhef"/>
      </w:pPr>
    </w:p>
    <w:p w:rsidR="00C2444F" w:rsidRDefault="00C2444F" w:rsidP="00C846AC">
      <w:pPr>
        <w:pStyle w:val="OPAanhef"/>
      </w:pPr>
      <w:r>
        <w:t>‘Verordening k</w:t>
      </w:r>
      <w:bookmarkStart w:id="0" w:name="_GoBack"/>
      <w:bookmarkEnd w:id="0"/>
      <w:r>
        <w:t xml:space="preserve">wijtschelding gemeentelijke belastingen en heffingen </w:t>
      </w:r>
      <w:r w:rsidR="00AD6487">
        <w:t>2019</w:t>
      </w:r>
      <w:r>
        <w:t>’</w:t>
      </w:r>
    </w:p>
    <w:p w:rsidR="00C2444F" w:rsidRDefault="00C2444F" w:rsidP="00C2444F"/>
    <w:p w:rsidR="00C2444F" w:rsidRDefault="00C2444F" w:rsidP="00C846AC">
      <w:pPr>
        <w:pStyle w:val="OPArtikelTitel"/>
      </w:pPr>
      <w:r>
        <w:t>Artikel 1. Uitgesloten van kwijtschelding</w:t>
      </w:r>
    </w:p>
    <w:p w:rsidR="00C2444F" w:rsidRDefault="00C2444F" w:rsidP="00C2444F">
      <w:r>
        <w:t>Bij de invordering van de volgende belastingen en heffingen wordt geen kwijtschelding verleend voor:</w:t>
      </w:r>
    </w:p>
    <w:p w:rsidR="00C2444F" w:rsidRDefault="00C2444F" w:rsidP="00C846AC">
      <w:pPr>
        <w:pStyle w:val="Lijstalinea"/>
        <w:numPr>
          <w:ilvl w:val="0"/>
          <w:numId w:val="24"/>
        </w:numPr>
      </w:pPr>
      <w:r>
        <w:t xml:space="preserve">de precariobelasting </w:t>
      </w:r>
      <w:r w:rsidR="00AD6487">
        <w:t>2019</w:t>
      </w:r>
      <w:r>
        <w:t>;</w:t>
      </w:r>
    </w:p>
    <w:p w:rsidR="00C2444F" w:rsidRDefault="00C2444F" w:rsidP="00C846AC">
      <w:pPr>
        <w:pStyle w:val="Lijstalinea"/>
        <w:numPr>
          <w:ilvl w:val="0"/>
          <w:numId w:val="24"/>
        </w:numPr>
      </w:pPr>
      <w:r>
        <w:t xml:space="preserve">de begrafenisrechten </w:t>
      </w:r>
      <w:r w:rsidR="00AD6487">
        <w:t>2019</w:t>
      </w:r>
      <w:r>
        <w:t>;</w:t>
      </w:r>
    </w:p>
    <w:p w:rsidR="00C2444F" w:rsidRDefault="00C2444F" w:rsidP="00C846AC">
      <w:pPr>
        <w:pStyle w:val="Lijstalinea"/>
        <w:numPr>
          <w:ilvl w:val="0"/>
          <w:numId w:val="24"/>
        </w:numPr>
      </w:pPr>
      <w:r>
        <w:t xml:space="preserve">de leges </w:t>
      </w:r>
      <w:r w:rsidR="00AD6487">
        <w:t>2019</w:t>
      </w:r>
      <w:r>
        <w:t>;</w:t>
      </w:r>
    </w:p>
    <w:p w:rsidR="00C2444F" w:rsidRDefault="00C2444F" w:rsidP="00C846AC">
      <w:pPr>
        <w:pStyle w:val="Lijstalinea"/>
        <w:numPr>
          <w:ilvl w:val="0"/>
          <w:numId w:val="24"/>
        </w:numPr>
      </w:pPr>
      <w:r>
        <w:t xml:space="preserve">de marktgelden </w:t>
      </w:r>
      <w:r w:rsidR="00AD6487">
        <w:t>2019</w:t>
      </w:r>
      <w:r>
        <w:t>;</w:t>
      </w:r>
    </w:p>
    <w:p w:rsidR="00C2444F" w:rsidRDefault="00C2444F" w:rsidP="00C846AC">
      <w:pPr>
        <w:pStyle w:val="Lijstalinea"/>
        <w:numPr>
          <w:ilvl w:val="0"/>
          <w:numId w:val="24"/>
        </w:numPr>
      </w:pPr>
      <w:r>
        <w:t xml:space="preserve">de toeristenbelasting </w:t>
      </w:r>
      <w:r w:rsidR="00AD6487">
        <w:t>2019</w:t>
      </w:r>
      <w:r>
        <w:t>.</w:t>
      </w:r>
    </w:p>
    <w:p w:rsidR="00C2444F" w:rsidRDefault="00C2444F" w:rsidP="00C2444F"/>
    <w:p w:rsidR="00C2444F" w:rsidRDefault="00C2444F" w:rsidP="00C846AC">
      <w:pPr>
        <w:pStyle w:val="OPArtikelTitel"/>
      </w:pPr>
      <w:r>
        <w:t>Artikel 2. Percentage kosten van bestaan</w:t>
      </w:r>
    </w:p>
    <w:p w:rsidR="00C2444F" w:rsidRDefault="00C2444F" w:rsidP="00C2444F">
      <w:r>
        <w:t xml:space="preserve">Bij de invordering van de volgende belastingen en heffingen </w:t>
      </w:r>
      <w:r w:rsidRPr="008513A1">
        <w:t xml:space="preserve">wordt in afwijking van artikel 16, eerste </w:t>
      </w:r>
      <w:r w:rsidR="009E562B" w:rsidRPr="008513A1">
        <w:t xml:space="preserve">en tweede </w:t>
      </w:r>
      <w:r w:rsidRPr="008513A1">
        <w:t>lid, van de Uitvoeringsregeling Invorderingswet 1990 het percentage</w:t>
      </w:r>
      <w:r>
        <w:t xml:space="preserve"> voor de berekening van de kosten van bestaan vastgesteld op 100 percent:</w:t>
      </w:r>
    </w:p>
    <w:p w:rsidR="00C2444F" w:rsidRDefault="00C2444F" w:rsidP="00C846AC">
      <w:pPr>
        <w:pStyle w:val="Lijstalinea"/>
        <w:numPr>
          <w:ilvl w:val="0"/>
          <w:numId w:val="23"/>
        </w:numPr>
      </w:pPr>
      <w:r>
        <w:t xml:space="preserve">de onroerende-zaakbelastingen </w:t>
      </w:r>
      <w:r w:rsidR="00AD6487">
        <w:t>2019</w:t>
      </w:r>
      <w:r>
        <w:t>;</w:t>
      </w:r>
    </w:p>
    <w:p w:rsidR="00C2444F" w:rsidRDefault="00C2444F" w:rsidP="00C846AC">
      <w:pPr>
        <w:pStyle w:val="Lijstalinea"/>
        <w:numPr>
          <w:ilvl w:val="0"/>
          <w:numId w:val="23"/>
        </w:numPr>
      </w:pPr>
      <w:r>
        <w:t xml:space="preserve">de rioolheffing </w:t>
      </w:r>
      <w:r w:rsidR="00AD6487">
        <w:t>2019</w:t>
      </w:r>
      <w:r>
        <w:t>;</w:t>
      </w:r>
    </w:p>
    <w:p w:rsidR="00C2444F" w:rsidRDefault="00C2444F" w:rsidP="00C846AC">
      <w:pPr>
        <w:pStyle w:val="Lijstalinea"/>
        <w:numPr>
          <w:ilvl w:val="0"/>
          <w:numId w:val="23"/>
        </w:numPr>
      </w:pPr>
      <w:r>
        <w:t xml:space="preserve">de hondenbelasting </w:t>
      </w:r>
      <w:r w:rsidR="00AD6487">
        <w:t>2019</w:t>
      </w:r>
      <w:r>
        <w:t>;</w:t>
      </w:r>
    </w:p>
    <w:p w:rsidR="00C2444F" w:rsidRDefault="00C2444F" w:rsidP="00C846AC">
      <w:pPr>
        <w:pStyle w:val="Lijstalinea"/>
        <w:numPr>
          <w:ilvl w:val="0"/>
          <w:numId w:val="23"/>
        </w:numPr>
      </w:pPr>
      <w:r>
        <w:t xml:space="preserve">de afvalstoffenheffing </w:t>
      </w:r>
      <w:r w:rsidR="00AD6487">
        <w:t>2019</w:t>
      </w:r>
      <w:r>
        <w:t>.</w:t>
      </w:r>
    </w:p>
    <w:p w:rsidR="00C2444F" w:rsidRDefault="00C2444F" w:rsidP="00C2444F"/>
    <w:p w:rsidR="00C2444F" w:rsidRDefault="00C2444F" w:rsidP="00C846AC">
      <w:pPr>
        <w:pStyle w:val="OPArtikelTitel"/>
      </w:pPr>
      <w:r>
        <w:t>Artikel 3. Kwijtschelding in geval van een natuurlijk persoon die een bedrijf of zelfstandig een beroep uitoefent</w:t>
      </w:r>
    </w:p>
    <w:p w:rsidR="00C2444F" w:rsidRDefault="00C2444F" w:rsidP="00C2444F">
      <w:r>
        <w:t xml:space="preserve">Met betrekking tot een natuurlijke persoon die een bedrijf of zelfstandig een beroep uitoefent die een verzoek om kwijtschelding indient, is in plaats van de afdelingen 3 en 4 van hoofdstuk II van de Uitvoeringsregeling Invorderingswet 1990 van overeenkomstige toepassing de afdeling 2 van hoofdstuk II </w:t>
      </w:r>
      <w:r>
        <w:lastRenderedPageBreak/>
        <w:t>van de Uitvoeringsregeling Invorderingswet 1990, ten aanzien van de in artikel 2 genoemde belastingen en heffingen die geen (geheel of gedeeltelijk) verband houden met de uitoefening van dat bedrijf of beroep.</w:t>
      </w:r>
    </w:p>
    <w:p w:rsidR="00C2444F" w:rsidRDefault="00C2444F" w:rsidP="00C2444F"/>
    <w:p w:rsidR="00C2444F" w:rsidRDefault="00C2444F" w:rsidP="00C846AC">
      <w:pPr>
        <w:pStyle w:val="OPArtikelTitel"/>
      </w:pPr>
      <w:r>
        <w:t>Artikel 4. Inwerkingtreding en citeertitel</w:t>
      </w:r>
    </w:p>
    <w:p w:rsidR="00C2444F" w:rsidRDefault="00C2444F" w:rsidP="00C846AC">
      <w:pPr>
        <w:pStyle w:val="Lijstalinea"/>
        <w:numPr>
          <w:ilvl w:val="0"/>
          <w:numId w:val="25"/>
        </w:numPr>
      </w:pPr>
      <w:r>
        <w:t>De ‘Verordening kwij</w:t>
      </w:r>
      <w:r w:rsidR="005713A5">
        <w:t xml:space="preserve">tscheldingen </w:t>
      </w:r>
      <w:r w:rsidR="00AD6487">
        <w:t>2018</w:t>
      </w:r>
      <w:r w:rsidR="005713A5">
        <w:t xml:space="preserve">’ </w:t>
      </w:r>
      <w:r>
        <w:t>wordt ingetrokken met ingang van de in het vierde lid genoemde datum van ingang van deze verordening, met dien verstande dat zij van toepassing blijft op de belastbare feiten die zich voor die datum hebben voorgedaan.</w:t>
      </w:r>
    </w:p>
    <w:p w:rsidR="00C2444F" w:rsidRDefault="00C2444F" w:rsidP="00C846AC">
      <w:pPr>
        <w:pStyle w:val="Lijstalinea"/>
        <w:numPr>
          <w:ilvl w:val="0"/>
          <w:numId w:val="25"/>
        </w:numPr>
      </w:pPr>
      <w:r>
        <w:t xml:space="preserve">Deze verordening wordt aangehaald als ‘Verordening kwijtscheldingen </w:t>
      </w:r>
      <w:r w:rsidR="00AD6487">
        <w:t>2019</w:t>
      </w:r>
      <w:r>
        <w:t>’.</w:t>
      </w:r>
    </w:p>
    <w:p w:rsidR="00C846AC" w:rsidRDefault="00C2444F" w:rsidP="00C846AC">
      <w:pPr>
        <w:pStyle w:val="Lijstalinea"/>
        <w:numPr>
          <w:ilvl w:val="0"/>
          <w:numId w:val="25"/>
        </w:numPr>
      </w:pPr>
      <w:r>
        <w:t>Deze verordening treedt in werking met ingang van de eerste dag na die van de bekendmaking.</w:t>
      </w:r>
    </w:p>
    <w:p w:rsidR="00C2444F" w:rsidRDefault="00C2444F" w:rsidP="00C846AC">
      <w:pPr>
        <w:pStyle w:val="Lijstalinea"/>
        <w:numPr>
          <w:ilvl w:val="0"/>
          <w:numId w:val="25"/>
        </w:numPr>
      </w:pPr>
      <w:r>
        <w:t xml:space="preserve">De datum van ingang van deze verordening is 1 januari </w:t>
      </w:r>
      <w:r w:rsidR="00AD6487">
        <w:t>2019</w:t>
      </w:r>
      <w:r>
        <w:t xml:space="preserve">, met dien verstande dat zij slechts van toepassing is op belastingaanslagen ter zake van het belastingjaar </w:t>
      </w:r>
      <w:r w:rsidR="00AD6487">
        <w:t>2019</w:t>
      </w:r>
      <w:r>
        <w:t>.</w:t>
      </w:r>
    </w:p>
    <w:p w:rsidR="00C2444F" w:rsidRDefault="00C2444F" w:rsidP="00C2444F"/>
    <w:p w:rsidR="00C2444F" w:rsidRDefault="00C2444F" w:rsidP="00C846AC">
      <w:pPr>
        <w:pStyle w:val="OPOndertekening"/>
      </w:pPr>
      <w:r>
        <w:t xml:space="preserve">Aldus vastgesteld in de openbare vergadering van de raad van de gemeente Alblasserdam van </w:t>
      </w:r>
      <w:r w:rsidR="008513A1">
        <w:t>18 december 2018</w:t>
      </w:r>
      <w:r>
        <w:t>.</w:t>
      </w:r>
    </w:p>
    <w:p w:rsidR="00C2444F" w:rsidRDefault="00C2444F" w:rsidP="00C846AC">
      <w:pPr>
        <w:pStyle w:val="OPOndertekening"/>
      </w:pPr>
    </w:p>
    <w:p w:rsidR="00C2444F" w:rsidRDefault="00C2444F" w:rsidP="00C846AC">
      <w:pPr>
        <w:pStyle w:val="OPOndertekening"/>
      </w:pPr>
      <w:r>
        <w:t>De griffier,</w:t>
      </w:r>
      <w:r>
        <w:tab/>
      </w:r>
      <w:r>
        <w:tab/>
      </w:r>
      <w:r>
        <w:tab/>
      </w:r>
      <w:r>
        <w:tab/>
      </w:r>
      <w:r>
        <w:tab/>
        <w:t>De voorzitter,</w:t>
      </w:r>
    </w:p>
    <w:p w:rsidR="00772CE4" w:rsidRPr="00772CE4" w:rsidRDefault="00772CE4" w:rsidP="00C846AC">
      <w:pPr>
        <w:pStyle w:val="OPOndertekening"/>
      </w:pPr>
    </w:p>
    <w:sectPr w:rsidR="00772CE4" w:rsidRPr="00772CE4" w:rsidSect="002578FD">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C5C" w:rsidRDefault="00341C5C">
      <w:r>
        <w:separator/>
      </w:r>
    </w:p>
  </w:endnote>
  <w:endnote w:type="continuationSeparator" w:id="0">
    <w:p w:rsidR="00341C5C" w:rsidRDefault="0034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C5C" w:rsidRDefault="00341C5C">
      <w:r>
        <w:separator/>
      </w:r>
    </w:p>
  </w:footnote>
  <w:footnote w:type="continuationSeparator" w:id="0">
    <w:p w:rsidR="00341C5C" w:rsidRDefault="00341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0CC21DAA"/>
    <w:multiLevelType w:val="hybridMultilevel"/>
    <w:tmpl w:val="55365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5"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8"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5"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15:restartNumberingAfterBreak="0">
    <w:nsid w:val="7401169D"/>
    <w:multiLevelType w:val="hybridMultilevel"/>
    <w:tmpl w:val="6DF016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E583E8B"/>
    <w:multiLevelType w:val="hybridMultilevel"/>
    <w:tmpl w:val="1D4EBAEE"/>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9"/>
  </w:num>
  <w:num w:numId="3">
    <w:abstractNumId w:val="12"/>
  </w:num>
  <w:num w:numId="4">
    <w:abstractNumId w:val="18"/>
  </w:num>
  <w:num w:numId="5">
    <w:abstractNumId w:val="23"/>
  </w:num>
  <w:num w:numId="6">
    <w:abstractNumId w:val="20"/>
  </w:num>
  <w:num w:numId="7">
    <w:abstractNumId w:val="16"/>
  </w:num>
  <w:num w:numId="8">
    <w:abstractNumId w:val="0"/>
  </w:num>
  <w:num w:numId="9">
    <w:abstractNumId w:val="9"/>
  </w:num>
  <w:num w:numId="10">
    <w:abstractNumId w:val="22"/>
  </w:num>
  <w:num w:numId="11">
    <w:abstractNumId w:val="17"/>
  </w:num>
  <w:num w:numId="12">
    <w:abstractNumId w:val="3"/>
  </w:num>
  <w:num w:numId="13">
    <w:abstractNumId w:val="14"/>
  </w:num>
  <w:num w:numId="14">
    <w:abstractNumId w:val="8"/>
  </w:num>
  <w:num w:numId="15">
    <w:abstractNumId w:val="2"/>
  </w:num>
  <w:num w:numId="16">
    <w:abstractNumId w:val="10"/>
  </w:num>
  <w:num w:numId="17">
    <w:abstractNumId w:val="11"/>
  </w:num>
  <w:num w:numId="18">
    <w:abstractNumId w:val="15"/>
  </w:num>
  <w:num w:numId="19">
    <w:abstractNumId w:val="7"/>
  </w:num>
  <w:num w:numId="20">
    <w:abstractNumId w:val="5"/>
  </w:num>
  <w:num w:numId="21">
    <w:abstractNumId w:val="6"/>
  </w:num>
  <w:num w:numId="22">
    <w:abstractNumId w:val="13"/>
  </w:num>
  <w:num w:numId="23">
    <w:abstractNumId w:val="1"/>
  </w:num>
  <w:num w:numId="24">
    <w:abstractNumId w:val="21"/>
  </w:num>
  <w:num w:numId="25">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341C5C"/>
    <w:rsid w:val="00014E90"/>
    <w:rsid w:val="000246F2"/>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1C5C"/>
    <w:rsid w:val="00345C69"/>
    <w:rsid w:val="00350FD7"/>
    <w:rsid w:val="00356DF9"/>
    <w:rsid w:val="003657F3"/>
    <w:rsid w:val="0037013A"/>
    <w:rsid w:val="00380F3D"/>
    <w:rsid w:val="00384794"/>
    <w:rsid w:val="003A0DBC"/>
    <w:rsid w:val="003A65FA"/>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3A5"/>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513A1"/>
    <w:rsid w:val="008628B8"/>
    <w:rsid w:val="00867EBE"/>
    <w:rsid w:val="008718FB"/>
    <w:rsid w:val="00873E5C"/>
    <w:rsid w:val="00884695"/>
    <w:rsid w:val="0089630F"/>
    <w:rsid w:val="008A0194"/>
    <w:rsid w:val="008A21EE"/>
    <w:rsid w:val="008B058B"/>
    <w:rsid w:val="008B0EFA"/>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9E562B"/>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6487"/>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2444F"/>
    <w:rsid w:val="00C351C0"/>
    <w:rsid w:val="00C362BE"/>
    <w:rsid w:val="00C54C6F"/>
    <w:rsid w:val="00C56BA6"/>
    <w:rsid w:val="00C60BE6"/>
    <w:rsid w:val="00C647A4"/>
    <w:rsid w:val="00C71D31"/>
    <w:rsid w:val="00C751F9"/>
    <w:rsid w:val="00C81C9B"/>
    <w:rsid w:val="00C846AC"/>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35442"/>
    <w:rsid w:val="00D40F17"/>
    <w:rsid w:val="00D437AD"/>
    <w:rsid w:val="00D43858"/>
    <w:rsid w:val="00D4394D"/>
    <w:rsid w:val="00D4758B"/>
    <w:rsid w:val="00D5259E"/>
    <w:rsid w:val="00D55692"/>
    <w:rsid w:val="00D60618"/>
    <w:rsid w:val="00D65996"/>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8080730A-6278-48CA-8617-C695C7B1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8A0194"/>
    <w:pPr>
      <w:spacing w:before="120" w:after="120" w:line="240" w:lineRule="atLeast"/>
    </w:pPr>
    <w:rPr>
      <w:rFonts w:ascii="Lucida Sans Unicode" w:hAnsi="Lucida Sans Unicode" w:cs="Arial"/>
      <w:sz w:val="18"/>
    </w:rPr>
  </w:style>
  <w:style w:type="paragraph" w:styleId="Kop1">
    <w:name w:val="heading 1"/>
    <w:aliases w:val="Aanhef Regeling"/>
    <w:basedOn w:val="Standaard"/>
    <w:next w:val="Standaard"/>
    <w:rsid w:val="00765DB4"/>
    <w:pPr>
      <w:keepNext/>
      <w:keepLines/>
      <w:tabs>
        <w:tab w:val="left" w:pos="0"/>
      </w:tabs>
      <w:outlineLvl w:val="0"/>
    </w:pPr>
    <w:rPr>
      <w:bCs/>
      <w:szCs w:val="26"/>
    </w:rPr>
  </w:style>
  <w:style w:type="paragraph" w:styleId="Kop2">
    <w:name w:val="heading 2"/>
    <w:aliases w:val="Hoofdstuk"/>
    <w:basedOn w:val="Standaard"/>
    <w:next w:val="Standaard"/>
    <w:rsid w:val="001B47F7"/>
    <w:pPr>
      <w:keepNext/>
      <w:keepLines/>
      <w:spacing w:before="240"/>
      <w:outlineLvl w:val="1"/>
    </w:pPr>
    <w:rPr>
      <w:b/>
      <w:bCs/>
      <w:sz w:val="22"/>
      <w:szCs w:val="22"/>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160556"/>
    <w:pPr>
      <w:outlineLvl w:val="4"/>
    </w:pPr>
    <w:rPr>
      <w:rFonts w:ascii="Calibri" w:hAnsi="Calibri"/>
      <w:sz w:val="22"/>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tabs>
        <w:tab w:val="clear" w:pos="0"/>
      </w:tabs>
      <w:outlineLvl w:val="9"/>
    </w:pPr>
  </w:style>
  <w:style w:type="paragraph" w:styleId="Koptekst">
    <w:name w:val="header"/>
    <w:basedOn w:val="Standaard"/>
    <w:link w:val="KoptekstChar"/>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tabs>
        <w:tab w:val="clear" w:pos="0"/>
      </w:tabs>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tabs>
        <w:tab w:val="clear" w:pos="0"/>
      </w:tabs>
      <w:ind w:left="1418" w:hanging="284"/>
    </w:pPr>
  </w:style>
  <w:style w:type="paragraph" w:styleId="Lijstopsomteken">
    <w:name w:val="List Bullet"/>
    <w:basedOn w:val="Standaard"/>
    <w:rsid w:val="001B47F7"/>
    <w:pPr>
      <w:numPr>
        <w:numId w:val="4"/>
      </w:numPr>
      <w:tabs>
        <w:tab w:val="clear" w:pos="0"/>
      </w:tabs>
      <w:ind w:left="284" w:hanging="284"/>
    </w:pPr>
  </w:style>
  <w:style w:type="paragraph" w:styleId="Lijstopsomteken2">
    <w:name w:val="List Bullet 2"/>
    <w:basedOn w:val="Standaard"/>
    <w:rsid w:val="001B47F7"/>
    <w:pPr>
      <w:numPr>
        <w:numId w:val="5"/>
      </w:numPr>
      <w:tabs>
        <w:tab w:val="clear" w:pos="0"/>
      </w:tabs>
      <w:ind w:left="568"/>
    </w:pPr>
  </w:style>
  <w:style w:type="paragraph" w:styleId="Lijstopsomteken3">
    <w:name w:val="List Bullet 3"/>
    <w:basedOn w:val="Standaard"/>
    <w:rsid w:val="001B47F7"/>
    <w:pPr>
      <w:numPr>
        <w:numId w:val="7"/>
      </w:numPr>
      <w:tabs>
        <w:tab w:val="clear" w:pos="0"/>
      </w:tabs>
      <w:ind w:left="851" w:hanging="284"/>
    </w:pPr>
  </w:style>
  <w:style w:type="paragraph" w:styleId="Lijstopsomteken4">
    <w:name w:val="List Bullet 4"/>
    <w:basedOn w:val="Standaard"/>
    <w:rsid w:val="001B47F7"/>
    <w:pPr>
      <w:numPr>
        <w:numId w:val="6"/>
      </w:numPr>
      <w:tabs>
        <w:tab w:val="clear" w:pos="0"/>
      </w:tabs>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tabs>
        <w:tab w:val="clear" w:pos="0"/>
      </w:tabs>
      <w:ind w:left="567" w:hanging="567"/>
    </w:pPr>
  </w:style>
  <w:style w:type="paragraph" w:customStyle="1" w:styleId="Lijstspeciaal2">
    <w:name w:val="Lijst speciaal 2"/>
    <w:basedOn w:val="Standaard"/>
    <w:rsid w:val="001B47F7"/>
    <w:pPr>
      <w:numPr>
        <w:numId w:val="11"/>
      </w:numPr>
      <w:tabs>
        <w:tab w:val="clear" w:pos="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tabs>
        <w:tab w:val="clear" w:pos="0"/>
      </w:tabs>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numPr>
        <w:numId w:val="12"/>
      </w:numPr>
      <w:tabs>
        <w:tab w:val="clear" w:pos="0"/>
      </w:tabs>
      <w:ind w:left="1135"/>
    </w:pPr>
  </w:style>
  <w:style w:type="paragraph" w:styleId="Lijstnummering5">
    <w:name w:val="List Number 5"/>
    <w:basedOn w:val="Standaard"/>
    <w:rsid w:val="001B47F7"/>
    <w:pPr>
      <w:numPr>
        <w:numId w:val="13"/>
      </w:numPr>
      <w:tabs>
        <w:tab w:val="clear" w:pos="0"/>
      </w:tabs>
      <w:ind w:left="1418"/>
    </w:pPr>
  </w:style>
  <w:style w:type="paragraph" w:styleId="Lijstvoortzetting">
    <w:name w:val="List Continue"/>
    <w:basedOn w:val="Standaard"/>
    <w:rsid w:val="001B47F7"/>
    <w:pPr>
      <w:numPr>
        <w:numId w:val="14"/>
      </w:numPr>
      <w:tabs>
        <w:tab w:val="clear" w:pos="0"/>
      </w:tabs>
      <w:ind w:firstLine="0"/>
    </w:pPr>
  </w:style>
  <w:style w:type="paragraph" w:styleId="Lijstvoortzetting2">
    <w:name w:val="List Continue 2"/>
    <w:basedOn w:val="Standaard"/>
    <w:rsid w:val="001B47F7"/>
    <w:pPr>
      <w:numPr>
        <w:numId w:val="15"/>
      </w:numPr>
      <w:tabs>
        <w:tab w:val="clear" w:pos="0"/>
      </w:tabs>
      <w:ind w:left="567" w:firstLine="0"/>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rsid w:val="001B47F7"/>
    <w:pPr>
      <w:spacing w:line="240" w:lineRule="exact"/>
      <w:ind w:right="-1021"/>
      <w:jc w:val="right"/>
    </w:pPr>
    <w:rPr>
      <w:iCs/>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EA4F58"/>
    <w:rPr>
      <w:rFonts w:ascii="Lucida Sans Unicode" w:hAnsi="Lucida Sans Unicode" w:cs="Arial"/>
      <w:sz w:val="18"/>
    </w:rPr>
  </w:style>
  <w:style w:type="paragraph" w:styleId="Lijstalinea">
    <w:name w:val="List Paragraph"/>
    <w:basedOn w:val="Standaard"/>
    <w:uiPriority w:val="34"/>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numPr>
        <w:numId w:val="16"/>
      </w:numPr>
      <w:spacing w:line="240" w:lineRule="auto"/>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ppData\Local\Temp\Temp1_OP_Stijlen%20GVOP.zip\OP_Stijl%20Compleet%20Besluit%20v2.0.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OP_Stijl Compleet Besluit v2.0</Template>
  <TotalTime>22</TotalTime>
  <Pages>2</Pages>
  <Words>386</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Jolanda Manse</dc:creator>
  <cp:lastModifiedBy>Verschoor, J</cp:lastModifiedBy>
  <cp:revision>8</cp:revision>
  <cp:lastPrinted>2014-05-22T08:59:00Z</cp:lastPrinted>
  <dcterms:created xsi:type="dcterms:W3CDTF">2016-05-18T11:03:00Z</dcterms:created>
  <dcterms:modified xsi:type="dcterms:W3CDTF">2018-10-30T16:07:00Z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