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B8E53" w14:textId="3E76272A" w:rsidR="00624935" w:rsidRDefault="00624935" w:rsidP="00624935">
      <w:pPr>
        <w:pStyle w:val="OPTitel"/>
      </w:pPr>
      <w:r>
        <w:t xml:space="preserve">VERORDENING </w:t>
      </w:r>
      <w:r w:rsidRPr="00AB101D">
        <w:t xml:space="preserve">TOERISTENBELASTING </w:t>
      </w:r>
      <w:r w:rsidR="00D8556A">
        <w:t>2019</w:t>
      </w:r>
    </w:p>
    <w:p w14:paraId="5DC002C2" w14:textId="77777777" w:rsidR="00624935" w:rsidRDefault="00624935" w:rsidP="00624935"/>
    <w:p w14:paraId="2A36A904" w14:textId="77777777" w:rsidR="00624935" w:rsidRDefault="00624935" w:rsidP="00624935">
      <w:pPr>
        <w:pStyle w:val="OPAanhef"/>
      </w:pPr>
      <w:r>
        <w:t>De raad van de gemeente Alblasserdam;</w:t>
      </w:r>
    </w:p>
    <w:p w14:paraId="0DFEBE72" w14:textId="77777777" w:rsidR="00624935" w:rsidRDefault="00624935" w:rsidP="00624935">
      <w:pPr>
        <w:pStyle w:val="OPAanhef"/>
      </w:pPr>
    </w:p>
    <w:p w14:paraId="00DCD38A" w14:textId="210EAA02" w:rsidR="00624935" w:rsidRDefault="00624935" w:rsidP="00624935">
      <w:pPr>
        <w:pStyle w:val="OPAanhef"/>
      </w:pPr>
      <w:r>
        <w:t xml:space="preserve">gelezen het voorstel van burgemeester en wethouders van </w:t>
      </w:r>
      <w:r w:rsidR="001B6938">
        <w:t>20 november 2018</w:t>
      </w:r>
    </w:p>
    <w:p w14:paraId="32AC0A7C" w14:textId="77777777" w:rsidR="00624935" w:rsidRDefault="00624935" w:rsidP="00624935">
      <w:pPr>
        <w:pStyle w:val="OPAanhef"/>
      </w:pPr>
      <w:r>
        <w:t>volgnummer;</w:t>
      </w:r>
    </w:p>
    <w:p w14:paraId="0D1AF71D" w14:textId="77777777" w:rsidR="00624935" w:rsidRDefault="00624935" w:rsidP="00624935">
      <w:pPr>
        <w:pStyle w:val="OPAanhef"/>
      </w:pPr>
      <w:r>
        <w:t xml:space="preserve"> </w:t>
      </w:r>
    </w:p>
    <w:p w14:paraId="5E86DE20" w14:textId="77777777" w:rsidR="00624935" w:rsidRDefault="00624935" w:rsidP="00624935">
      <w:pPr>
        <w:pStyle w:val="OPAanhef"/>
      </w:pPr>
      <w:r>
        <w:t>gelet op artikel 224 van de Gemeentewet;</w:t>
      </w:r>
    </w:p>
    <w:p w14:paraId="770457DD" w14:textId="77777777" w:rsidR="00624935" w:rsidRDefault="00624935" w:rsidP="00624935">
      <w:pPr>
        <w:pStyle w:val="OPAanhef"/>
      </w:pPr>
    </w:p>
    <w:p w14:paraId="7CABA088" w14:textId="77777777" w:rsidR="00624935" w:rsidRDefault="00624935" w:rsidP="00624935">
      <w:pPr>
        <w:pStyle w:val="OPAanhef"/>
      </w:pPr>
      <w:r>
        <w:t>b e s l u i t :</w:t>
      </w:r>
    </w:p>
    <w:p w14:paraId="5F3A8D4C" w14:textId="77777777" w:rsidR="00624935" w:rsidRDefault="00624935" w:rsidP="00624935">
      <w:pPr>
        <w:pStyle w:val="OPAanhef"/>
      </w:pPr>
    </w:p>
    <w:p w14:paraId="644B7B3E" w14:textId="77777777" w:rsidR="00624935" w:rsidRDefault="00624935" w:rsidP="00624935">
      <w:pPr>
        <w:pStyle w:val="OPAanhef"/>
      </w:pPr>
      <w:r>
        <w:t xml:space="preserve">vast te stellen de navolgende: </w:t>
      </w:r>
    </w:p>
    <w:p w14:paraId="3EC3E32C" w14:textId="77777777" w:rsidR="00624935" w:rsidRDefault="00624935" w:rsidP="00624935">
      <w:pPr>
        <w:pStyle w:val="OPAanhef"/>
      </w:pPr>
    </w:p>
    <w:p w14:paraId="7BEEED2A" w14:textId="2685C718" w:rsidR="00624935" w:rsidRDefault="00624935" w:rsidP="00624935">
      <w:pPr>
        <w:pStyle w:val="OPAanhef"/>
      </w:pPr>
      <w:r>
        <w:t xml:space="preserve">Verordening op de heffing en invordering van </w:t>
      </w:r>
      <w:r w:rsidRPr="001B6938">
        <w:t xml:space="preserve">toeristenbelasting </w:t>
      </w:r>
      <w:r w:rsidR="00D8556A" w:rsidRPr="001B6938">
        <w:t>2019</w:t>
      </w:r>
    </w:p>
    <w:p w14:paraId="180D70D3" w14:textId="77777777" w:rsidR="00624935" w:rsidRDefault="00624935" w:rsidP="00624935"/>
    <w:p w14:paraId="56AE1F33" w14:textId="77777777" w:rsidR="00624935" w:rsidRDefault="00624935" w:rsidP="00624935">
      <w:pPr>
        <w:pStyle w:val="OPArtikelTitel"/>
      </w:pPr>
      <w:r>
        <w:t>Artikel 1 Belastbaar feit</w:t>
      </w:r>
    </w:p>
    <w:p w14:paraId="70EFCB7B" w14:textId="77777777" w:rsidR="00624935" w:rsidRDefault="00624935" w:rsidP="00624935">
      <w:r>
        <w:t>Onder de naam 'toeristenbelasting' wordt een directe belasting geheven voor het houden van verblijf met overnachting binnen de gemeente tegen een vergoeding in welke vorm dan ook door personen die niet als ingezetene met een adres in de gemeente in de basisregistratie personen zijn ingeschreven.</w:t>
      </w:r>
    </w:p>
    <w:p w14:paraId="3A5E135D" w14:textId="77777777" w:rsidR="00624935" w:rsidRDefault="00624935" w:rsidP="00624935"/>
    <w:p w14:paraId="46199CFE" w14:textId="77777777" w:rsidR="00624935" w:rsidRDefault="00624935" w:rsidP="00624935">
      <w:pPr>
        <w:pStyle w:val="OPArtikelTitel"/>
      </w:pPr>
      <w:r>
        <w:t>Artikel 2 Belastingplicht</w:t>
      </w:r>
    </w:p>
    <w:p w14:paraId="5FA89DAE" w14:textId="77777777" w:rsidR="00624935" w:rsidRDefault="00624935" w:rsidP="00624935">
      <w:pPr>
        <w:pStyle w:val="Lijstalinea"/>
        <w:numPr>
          <w:ilvl w:val="0"/>
          <w:numId w:val="23"/>
        </w:numPr>
      </w:pPr>
      <w:r>
        <w:t>Belastingplichtig is degene die gelegenheid biedt tot verblijf als bedoeld in artikel 1.</w:t>
      </w:r>
    </w:p>
    <w:p w14:paraId="62B5FB25" w14:textId="77777777" w:rsidR="00624935" w:rsidRDefault="00624935" w:rsidP="00624935">
      <w:pPr>
        <w:pStyle w:val="Lijstalinea"/>
        <w:numPr>
          <w:ilvl w:val="0"/>
          <w:numId w:val="23"/>
        </w:numPr>
      </w:pPr>
      <w:r>
        <w:t>De belastingplichtige is bevoegd de belasting als zodanig te verhalen op degene die verblijf houdt als bedoeld in artikel 1.</w:t>
      </w:r>
    </w:p>
    <w:p w14:paraId="7A709999" w14:textId="77777777" w:rsidR="00624935" w:rsidRDefault="00624935" w:rsidP="00624935">
      <w:pPr>
        <w:pStyle w:val="Lijstalinea"/>
        <w:numPr>
          <w:ilvl w:val="0"/>
          <w:numId w:val="23"/>
        </w:numPr>
      </w:pPr>
      <w:r>
        <w:t>Als er geen persoon is aan te wijzen die gelegenheid biedt tot verblijf, is degene belastingplichtig die verblijf houdt als bedoeld in artikel 1.</w:t>
      </w:r>
    </w:p>
    <w:p w14:paraId="4CC176A5" w14:textId="77777777" w:rsidR="00624935" w:rsidRDefault="00624935" w:rsidP="00624935"/>
    <w:p w14:paraId="34F17FB8" w14:textId="77777777" w:rsidR="00624935" w:rsidRDefault="00624935" w:rsidP="00624935">
      <w:pPr>
        <w:pStyle w:val="OPArtikelTitel"/>
      </w:pPr>
      <w:r>
        <w:t>Artikel 3 Vrijstellingen</w:t>
      </w:r>
    </w:p>
    <w:p w14:paraId="2FBD7F46" w14:textId="77777777" w:rsidR="00624935" w:rsidRDefault="00624935" w:rsidP="00624935">
      <w:r>
        <w:t xml:space="preserve">De belasting wordt niet geheven voor het verblijf: </w:t>
      </w:r>
    </w:p>
    <w:p w14:paraId="13C87A92" w14:textId="77777777" w:rsidR="00624935" w:rsidRDefault="00624935" w:rsidP="00624935">
      <w:pPr>
        <w:pStyle w:val="Lijstalinea"/>
        <w:numPr>
          <w:ilvl w:val="0"/>
          <w:numId w:val="24"/>
        </w:numPr>
      </w:pPr>
      <w:r>
        <w:t>van degene die verblijft in een toegelaten instelling als bedoeld in artikel 5, eerste lid, van de Wet Toelating Zorginstellingen;</w:t>
      </w:r>
    </w:p>
    <w:p w14:paraId="280F7F54" w14:textId="77777777" w:rsidR="00395940" w:rsidRDefault="00624935" w:rsidP="00624935">
      <w:pPr>
        <w:pStyle w:val="Lijstalinea"/>
        <w:numPr>
          <w:ilvl w:val="0"/>
          <w:numId w:val="24"/>
        </w:numPr>
      </w:pPr>
      <w:r>
        <w:t>van een vreemdeling als bedoeld in artikel 29, eerste lid, van de Vreemdelingenwet 2000, die rechtmatig in Nederland verblijft in de zin van artikel 8, letters c, d, f, g, h, van voornoemde wet, en voor zover deze persoon verblijf houdt als bedoeld in artikel 1 van de Verordening, onder verantwoordelijkheid van het Centraal Orgaan opvang Asielzoekers</w:t>
      </w:r>
      <w:r w:rsidR="00395940">
        <w:t>;</w:t>
      </w:r>
    </w:p>
    <w:p w14:paraId="0D12FA39" w14:textId="2BA32E1F" w:rsidR="00624935" w:rsidRDefault="00395940" w:rsidP="00624935">
      <w:pPr>
        <w:pStyle w:val="Lijstalinea"/>
        <w:numPr>
          <w:ilvl w:val="0"/>
          <w:numId w:val="24"/>
        </w:numPr>
      </w:pPr>
      <w:r>
        <w:t>van personen onder de 18 jaar.</w:t>
      </w:r>
    </w:p>
    <w:p w14:paraId="2C16259D" w14:textId="77777777" w:rsidR="00624935" w:rsidRDefault="00624935" w:rsidP="00624935"/>
    <w:p w14:paraId="68ADC7C2" w14:textId="77777777" w:rsidR="00624935" w:rsidRDefault="00624935" w:rsidP="00624935">
      <w:pPr>
        <w:pStyle w:val="OPArtikelTitel"/>
      </w:pPr>
      <w:r>
        <w:t>Artikel 4 Maatstaf van heffing</w:t>
      </w:r>
    </w:p>
    <w:p w14:paraId="6DD54181" w14:textId="77777777" w:rsidR="00624935" w:rsidRDefault="00624935" w:rsidP="00624935">
      <w:r>
        <w:t>De belasting wordt geheven naar het aantal overnachtingen.</w:t>
      </w:r>
    </w:p>
    <w:p w14:paraId="293EDE83" w14:textId="77777777" w:rsidR="00624935" w:rsidRDefault="00624935" w:rsidP="00624935"/>
    <w:p w14:paraId="6BEB09C0" w14:textId="77777777" w:rsidR="00624935" w:rsidRDefault="00624935" w:rsidP="00624935">
      <w:pPr>
        <w:pStyle w:val="OPArtikelTitel"/>
      </w:pPr>
      <w:r>
        <w:t>Artikel 5 Forfaitaire berekeningswijze van de maatstaf van heffing</w:t>
      </w:r>
    </w:p>
    <w:p w14:paraId="32E1F380" w14:textId="77777777" w:rsidR="00624935" w:rsidRDefault="00624935" w:rsidP="00624935">
      <w:pPr>
        <w:pStyle w:val="Lijstalinea"/>
        <w:numPr>
          <w:ilvl w:val="0"/>
          <w:numId w:val="25"/>
        </w:numPr>
      </w:pPr>
      <w:r>
        <w:t>Voor de toepassing van dit artikel wordt verstaan onder:</w:t>
      </w:r>
    </w:p>
    <w:p w14:paraId="21474CF2" w14:textId="77777777" w:rsidR="00624935" w:rsidRDefault="00624935" w:rsidP="00624935">
      <w:pPr>
        <w:pStyle w:val="Lijstalinea"/>
        <w:numPr>
          <w:ilvl w:val="0"/>
          <w:numId w:val="26"/>
        </w:numPr>
      </w:pPr>
      <w:r>
        <w:t>kampeermiddel: tent, tentwagen, kampeerauto, caravan dan wel enig ander onderkomen of ander voertuig of gewezen voertuig of een gedeelte daarvan, voor zover geen bouwwerk zijnde waarvoor een omgevingsvergunning voor een bouwactiviteit als bedoeld in artikel 2.1, eerste lid, onderdeel a, Wet algemene bepalingen omgevingsrecht is vereist; een en ander voor zover deze onderkomens of voertuigen geheel of ten dele blijvend zijn bestemd of opgericht dan wel worden of kunnen worden gebruikt voor recreatief nachtverblijf.</w:t>
      </w:r>
    </w:p>
    <w:p w14:paraId="475F926A" w14:textId="77777777" w:rsidR="00624935" w:rsidRDefault="00624935" w:rsidP="00624935">
      <w:pPr>
        <w:pStyle w:val="Lijstalinea"/>
        <w:numPr>
          <w:ilvl w:val="0"/>
          <w:numId w:val="26"/>
        </w:numPr>
      </w:pPr>
      <w:r>
        <w:t>kampeerterrein: terrein of plaats, geheel of gedeeltelijk ingericht, en volgens die inrichting bestemd, om daarop gelegenheid te geven tot het plaatsen of geplaatst houden van kampeermiddelen.</w:t>
      </w:r>
    </w:p>
    <w:p w14:paraId="3880D6AF" w14:textId="77777777" w:rsidR="00624935" w:rsidRDefault="00624935" w:rsidP="00624935">
      <w:pPr>
        <w:pStyle w:val="Lijstalinea"/>
        <w:numPr>
          <w:ilvl w:val="0"/>
          <w:numId w:val="26"/>
        </w:numPr>
      </w:pPr>
      <w:r>
        <w:t>vaste standplaats: een terrein of terreingedeelte dat deel uitmaakt van een kampeerterrein en dat ter beschikking wordt gesteld voor de plaatsing van eenzelfde kampeermiddel gedurende een periode van ten minste 6 maanden.</w:t>
      </w:r>
    </w:p>
    <w:p w14:paraId="41B8B9D0" w14:textId="77777777" w:rsidR="00624935" w:rsidRDefault="00624935" w:rsidP="00624935">
      <w:pPr>
        <w:pStyle w:val="Lijstalinea"/>
        <w:numPr>
          <w:ilvl w:val="0"/>
          <w:numId w:val="26"/>
        </w:numPr>
      </w:pPr>
      <w:r>
        <w:t xml:space="preserve">volgtijdige standplaats: een terrein of terreingedeelte dat deel uitmaakt van een </w:t>
      </w:r>
      <w:r>
        <w:tab/>
        <w:t>kampeerterrein en dat ter beschikking wordt gesteld voor de volgtijdige plaatsing van verschillende kampeermiddelen.</w:t>
      </w:r>
    </w:p>
    <w:p w14:paraId="66BD29EA" w14:textId="77777777" w:rsidR="00624935" w:rsidRDefault="00624935" w:rsidP="00624935">
      <w:pPr>
        <w:pStyle w:val="Lijstalinea"/>
        <w:numPr>
          <w:ilvl w:val="0"/>
          <w:numId w:val="26"/>
        </w:numPr>
      </w:pPr>
      <w:r>
        <w:t>woning: een huis, een naar aard en inrichting vergelijkbare ander onderkomen of een deel van een huis of een vergelijkbaar onderkomen.</w:t>
      </w:r>
    </w:p>
    <w:p w14:paraId="01FDEF8C" w14:textId="77777777" w:rsidR="00624935" w:rsidRDefault="00624935" w:rsidP="00624935">
      <w:pPr>
        <w:pStyle w:val="Lijstalinea"/>
        <w:numPr>
          <w:ilvl w:val="0"/>
          <w:numId w:val="26"/>
        </w:numPr>
      </w:pPr>
      <w:r>
        <w:t>particulier: een natuurlijk persoon die buiten de uitoefening van een bedrijf of beroep gelegenheid biedt tot verblijf.</w:t>
      </w:r>
    </w:p>
    <w:p w14:paraId="05DB72CE" w14:textId="77777777" w:rsidR="00624935" w:rsidRDefault="00624935" w:rsidP="00624935">
      <w:pPr>
        <w:pStyle w:val="Lijstalinea"/>
        <w:numPr>
          <w:ilvl w:val="0"/>
          <w:numId w:val="26"/>
        </w:numPr>
      </w:pPr>
      <w:r>
        <w:t>particulier verhuurde woning: een woning die door een particulier ter beschikking wordt gesteld voor het houden van verblijf met overnachting tegen een vergoeding in welke vorm dan ook.</w:t>
      </w:r>
    </w:p>
    <w:p w14:paraId="4ECFEB01" w14:textId="77777777" w:rsidR="00624935" w:rsidRDefault="00624935" w:rsidP="00624935">
      <w:pPr>
        <w:pStyle w:val="Lijstalinea"/>
        <w:numPr>
          <w:ilvl w:val="0"/>
          <w:numId w:val="30"/>
        </w:numPr>
      </w:pPr>
      <w:r>
        <w:t>Voor woningen, niet zijnde particulier verhuurde woningen en voor kampeermiddelen op vaste standplaatsen kan het aantal overnachtingen op een bij de aangifte gedaan verzoek van de belastingplichtige forfaitair worden vastgesteld.</w:t>
      </w:r>
    </w:p>
    <w:p w14:paraId="19776F9B" w14:textId="1638A52F" w:rsidR="00624935" w:rsidRPr="00D8556A" w:rsidRDefault="00624935" w:rsidP="00624935">
      <w:pPr>
        <w:pStyle w:val="Lijstalinea"/>
        <w:numPr>
          <w:ilvl w:val="0"/>
          <w:numId w:val="30"/>
        </w:numPr>
      </w:pPr>
      <w:r>
        <w:t xml:space="preserve">Het aantal personen dat heeft overnacht, wordt met betrekking tot woningen, niet zijnde particulier verhuurde woningen, en kampeermiddelen op vaste standplaatsen </w:t>
      </w:r>
      <w:r w:rsidRPr="00D8556A">
        <w:t xml:space="preserve">bepaald op </w:t>
      </w:r>
      <w:r w:rsidR="00D00785" w:rsidRPr="00D8556A">
        <w:t>2</w:t>
      </w:r>
      <w:r w:rsidRPr="00D8556A">
        <w:t>.</w:t>
      </w:r>
    </w:p>
    <w:p w14:paraId="1601473B" w14:textId="77777777" w:rsidR="00624935" w:rsidRDefault="00624935" w:rsidP="00624935">
      <w:pPr>
        <w:pStyle w:val="Lijstalinea"/>
        <w:numPr>
          <w:ilvl w:val="0"/>
          <w:numId w:val="30"/>
        </w:numPr>
      </w:pPr>
      <w:r>
        <w:t>Het aantal malen dat door de in het derde lid bedoelde personen is overnacht, wordt als volgt berekend:</w:t>
      </w:r>
    </w:p>
    <w:p w14:paraId="4A166592" w14:textId="77777777" w:rsidR="00624935" w:rsidRDefault="00624935" w:rsidP="00624935">
      <w:pPr>
        <w:ind w:left="153" w:firstLine="567"/>
      </w:pPr>
      <w:r>
        <w:t>het aantal overnachtingen gesteld op:</w:t>
      </w:r>
    </w:p>
    <w:tbl>
      <w:tblPr>
        <w:tblStyle w:val="Tabelraster"/>
        <w:tblW w:w="0" w:type="auto"/>
        <w:tblInd w:w="720" w:type="dxa"/>
        <w:tblLook w:val="04A0" w:firstRow="1" w:lastRow="0" w:firstColumn="1" w:lastColumn="0" w:noHBand="0" w:noVBand="1"/>
      </w:tblPr>
      <w:tblGrid>
        <w:gridCol w:w="2116"/>
        <w:gridCol w:w="2178"/>
        <w:gridCol w:w="2191"/>
        <w:gridCol w:w="2191"/>
      </w:tblGrid>
      <w:tr w:rsidR="00624935" w14:paraId="2C1E78F7" w14:textId="77777777" w:rsidTr="00624935">
        <w:tc>
          <w:tcPr>
            <w:tcW w:w="8676" w:type="dxa"/>
            <w:gridSpan w:val="4"/>
          </w:tcPr>
          <w:p w14:paraId="58436249" w14:textId="77777777" w:rsidR="00624935" w:rsidRDefault="00624935" w:rsidP="00624935">
            <w:r>
              <w:t>als de woning, niet zijnde een particulier verhuurde woning en het kampeermiddel op een vaste standplaats geschikt is voor gebruik of alleen mag worden gebruikt gedurende:</w:t>
            </w:r>
          </w:p>
        </w:tc>
      </w:tr>
      <w:tr w:rsidR="00624935" w14:paraId="5F944D72" w14:textId="77777777" w:rsidTr="00624935">
        <w:tc>
          <w:tcPr>
            <w:tcW w:w="2349" w:type="dxa"/>
          </w:tcPr>
          <w:p w14:paraId="28136B88" w14:textId="77777777" w:rsidR="00624935" w:rsidRDefault="00624935" w:rsidP="00624935"/>
        </w:tc>
        <w:tc>
          <w:tcPr>
            <w:tcW w:w="2349" w:type="dxa"/>
          </w:tcPr>
          <w:p w14:paraId="0C11050B" w14:textId="77777777" w:rsidR="00624935" w:rsidRDefault="00624935" w:rsidP="00624935"/>
        </w:tc>
        <w:tc>
          <w:tcPr>
            <w:tcW w:w="2349" w:type="dxa"/>
          </w:tcPr>
          <w:p w14:paraId="03FB3929" w14:textId="77777777" w:rsidR="00624935" w:rsidRDefault="00624935" w:rsidP="00624935">
            <w:r>
              <w:t>Meer dan</w:t>
            </w:r>
          </w:p>
        </w:tc>
        <w:tc>
          <w:tcPr>
            <w:tcW w:w="2349" w:type="dxa"/>
          </w:tcPr>
          <w:p w14:paraId="57CC9C48" w14:textId="77777777" w:rsidR="00624935" w:rsidRDefault="00624935" w:rsidP="00624935">
            <w:r>
              <w:t>Maar niet meer dan</w:t>
            </w:r>
          </w:p>
        </w:tc>
      </w:tr>
      <w:tr w:rsidR="00624935" w14:paraId="45266543" w14:textId="77777777" w:rsidTr="00624935">
        <w:tc>
          <w:tcPr>
            <w:tcW w:w="2349" w:type="dxa"/>
          </w:tcPr>
          <w:p w14:paraId="576BFFB4" w14:textId="77777777" w:rsidR="00624935" w:rsidRDefault="00624935" w:rsidP="00624935">
            <w:r>
              <w:t>1°</w:t>
            </w:r>
          </w:p>
        </w:tc>
        <w:tc>
          <w:tcPr>
            <w:tcW w:w="2349" w:type="dxa"/>
          </w:tcPr>
          <w:p w14:paraId="653D8ECE" w14:textId="77777777" w:rsidR="00624935" w:rsidRDefault="00624935" w:rsidP="00624935">
            <w:r>
              <w:t>60 nachten</w:t>
            </w:r>
          </w:p>
        </w:tc>
        <w:tc>
          <w:tcPr>
            <w:tcW w:w="2349" w:type="dxa"/>
          </w:tcPr>
          <w:p w14:paraId="059C5CB1" w14:textId="77777777" w:rsidR="00624935" w:rsidRDefault="00624935" w:rsidP="00624935">
            <w:r>
              <w:t>6 maanden</w:t>
            </w:r>
          </w:p>
        </w:tc>
        <w:tc>
          <w:tcPr>
            <w:tcW w:w="2349" w:type="dxa"/>
          </w:tcPr>
          <w:p w14:paraId="5A9C9C56" w14:textId="77777777" w:rsidR="00624935" w:rsidRDefault="00624935" w:rsidP="00624935">
            <w:r>
              <w:t>9 maanden</w:t>
            </w:r>
          </w:p>
        </w:tc>
      </w:tr>
      <w:tr w:rsidR="00624935" w14:paraId="488A2900" w14:textId="77777777" w:rsidTr="00624935">
        <w:tc>
          <w:tcPr>
            <w:tcW w:w="2349" w:type="dxa"/>
          </w:tcPr>
          <w:p w14:paraId="6D0782E5" w14:textId="77777777" w:rsidR="00624935" w:rsidRDefault="00624935" w:rsidP="00624935">
            <w:r>
              <w:lastRenderedPageBreak/>
              <w:t>2°</w:t>
            </w:r>
          </w:p>
        </w:tc>
        <w:tc>
          <w:tcPr>
            <w:tcW w:w="2349" w:type="dxa"/>
          </w:tcPr>
          <w:p w14:paraId="543576F0" w14:textId="77777777" w:rsidR="00624935" w:rsidRDefault="00624935" w:rsidP="00624935">
            <w:r>
              <w:t>95 nachten</w:t>
            </w:r>
          </w:p>
        </w:tc>
        <w:tc>
          <w:tcPr>
            <w:tcW w:w="2349" w:type="dxa"/>
          </w:tcPr>
          <w:p w14:paraId="2220B6D2" w14:textId="77777777" w:rsidR="00624935" w:rsidRDefault="00624935" w:rsidP="00624935">
            <w:r>
              <w:t>9 maanden</w:t>
            </w:r>
          </w:p>
        </w:tc>
        <w:tc>
          <w:tcPr>
            <w:tcW w:w="2349" w:type="dxa"/>
          </w:tcPr>
          <w:p w14:paraId="5C1263C3" w14:textId="77777777" w:rsidR="00624935" w:rsidRDefault="00624935" w:rsidP="00624935">
            <w:r>
              <w:t>12 maanden</w:t>
            </w:r>
          </w:p>
        </w:tc>
      </w:tr>
    </w:tbl>
    <w:p w14:paraId="7753B3D2" w14:textId="77777777" w:rsidR="00624935" w:rsidRDefault="00624935" w:rsidP="00624935">
      <w:pPr>
        <w:ind w:left="720"/>
      </w:pPr>
    </w:p>
    <w:p w14:paraId="612682C9" w14:textId="77777777" w:rsidR="00624935" w:rsidRDefault="00624935" w:rsidP="00624935">
      <w:pPr>
        <w:pStyle w:val="Lijstalinea"/>
        <w:numPr>
          <w:ilvl w:val="0"/>
          <w:numId w:val="30"/>
        </w:numPr>
      </w:pPr>
      <w:r>
        <w:t>In afwijking van het bepaalde in het derde en vierde lid wordt, op een door de belastingplichtige bij de aangifte gedaan verzoek, de heffingsgrondslag vastgesteld op het werkelijke aantal overnachtingen, indien blijkt dat dit aantal lager is, dan het aantal dat is berekend op grond van de in deze leden opgenomen forfaits.</w:t>
      </w:r>
    </w:p>
    <w:p w14:paraId="1D7450D5" w14:textId="77777777" w:rsidR="00624935" w:rsidRDefault="00624935" w:rsidP="00624935"/>
    <w:p w14:paraId="124DBFDE" w14:textId="77777777" w:rsidR="00624935" w:rsidRDefault="00624935" w:rsidP="00624935">
      <w:pPr>
        <w:pStyle w:val="OPArtikelTitel"/>
      </w:pPr>
      <w:r>
        <w:t>Artikel 6 Belastingtarief</w:t>
      </w:r>
    </w:p>
    <w:p w14:paraId="35D423AC" w14:textId="1625A955" w:rsidR="00395940" w:rsidRPr="005B0063" w:rsidRDefault="00624935" w:rsidP="005B0063">
      <w:pPr>
        <w:pStyle w:val="Lijstalinea"/>
        <w:numPr>
          <w:ilvl w:val="0"/>
          <w:numId w:val="32"/>
        </w:numPr>
      </w:pPr>
      <w:r w:rsidRPr="005B0063">
        <w:t>Het tarief bedraagt per persoon per overnachting: € 2,-</w:t>
      </w:r>
      <w:r w:rsidR="00395940" w:rsidRPr="005B0063">
        <w:t>, met</w:t>
      </w:r>
      <w:r w:rsidR="00D00785" w:rsidRPr="005B0063">
        <w:t xml:space="preserve"> dien verstande dat maximaal € 4</w:t>
      </w:r>
      <w:r w:rsidR="00395940" w:rsidRPr="005B0063">
        <w:t xml:space="preserve"> per overnachting per o</w:t>
      </w:r>
      <w:r w:rsidR="005E5C8A" w:rsidRPr="005B0063">
        <w:t>vernachtingsplaats</w:t>
      </w:r>
      <w:r w:rsidR="00395940" w:rsidRPr="005B0063">
        <w:t xml:space="preserve"> wordt geheven.</w:t>
      </w:r>
    </w:p>
    <w:p w14:paraId="4BC65BE0" w14:textId="59F556AD" w:rsidR="00624935" w:rsidRDefault="005E5C8A" w:rsidP="00624935">
      <w:pPr>
        <w:pStyle w:val="Lijstalinea"/>
        <w:numPr>
          <w:ilvl w:val="0"/>
          <w:numId w:val="32"/>
        </w:numPr>
      </w:pPr>
      <w:r>
        <w:t>Onder overnachtingsplaats</w:t>
      </w:r>
      <w:r w:rsidR="00395940">
        <w:t xml:space="preserve"> bedoeld in het eerste lid, wordt verstaan een hotelkamer, een </w:t>
      </w:r>
      <w:r>
        <w:t xml:space="preserve">kampeermiddel of een particulier verhuurde woning. </w:t>
      </w:r>
    </w:p>
    <w:p w14:paraId="3178DBE8" w14:textId="77777777" w:rsidR="00624935" w:rsidRDefault="00624935" w:rsidP="00624935"/>
    <w:p w14:paraId="04992542" w14:textId="77777777" w:rsidR="00624935" w:rsidRDefault="00624935" w:rsidP="00624935">
      <w:pPr>
        <w:pStyle w:val="OPArtikelTitel"/>
      </w:pPr>
      <w:r>
        <w:t>Artikel 7 Belastingjaar</w:t>
      </w:r>
    </w:p>
    <w:p w14:paraId="0236FD84" w14:textId="77777777" w:rsidR="00624935" w:rsidRDefault="00624935" w:rsidP="00624935">
      <w:r>
        <w:t>Het belastingjaar is gelijk aan het kalenderjaar.</w:t>
      </w:r>
    </w:p>
    <w:p w14:paraId="12A86EB2" w14:textId="77777777" w:rsidR="00624935" w:rsidRDefault="00624935" w:rsidP="00624935"/>
    <w:p w14:paraId="62AB6FEA" w14:textId="77777777" w:rsidR="00624935" w:rsidRDefault="00624935" w:rsidP="00624935">
      <w:pPr>
        <w:pStyle w:val="OPArtikelTitel"/>
      </w:pPr>
      <w:r>
        <w:t>Artikel 8 Wijze van heffing</w:t>
      </w:r>
    </w:p>
    <w:p w14:paraId="65F15F43" w14:textId="77777777" w:rsidR="00624935" w:rsidRDefault="00624935" w:rsidP="00624935">
      <w:r>
        <w:t xml:space="preserve">De belasting wordt bij wege van aanslag geheven. </w:t>
      </w:r>
    </w:p>
    <w:p w14:paraId="77E085D2" w14:textId="77777777" w:rsidR="00C74EA9" w:rsidRDefault="00C74EA9" w:rsidP="00C74EA9">
      <w:pPr>
        <w:pStyle w:val="OPArtikelTitel"/>
      </w:pPr>
    </w:p>
    <w:p w14:paraId="7B7ACC7C" w14:textId="77777777" w:rsidR="00C74EA9" w:rsidRDefault="00C74EA9" w:rsidP="00C74EA9">
      <w:pPr>
        <w:pStyle w:val="OPArtikelTitel"/>
      </w:pPr>
      <w:r>
        <w:t>Artikel 9 Aanslaggrens</w:t>
      </w:r>
    </w:p>
    <w:p w14:paraId="3103B359" w14:textId="77777777" w:rsidR="00C74EA9" w:rsidRDefault="00C74EA9" w:rsidP="00C74EA9">
      <w:r>
        <w:t xml:space="preserve">Een belastingaanslag wordt niet opgelegd als het aantal overnachtingen, waartoe gelegenheid wordt of is gegeven, tijdens het belastingjaar minder dan tien (10) zal belopen.  </w:t>
      </w:r>
    </w:p>
    <w:p w14:paraId="7604325F" w14:textId="77777777" w:rsidR="00624935" w:rsidRDefault="00624935" w:rsidP="00624935"/>
    <w:p w14:paraId="1A0D6CF0" w14:textId="77777777" w:rsidR="00624935" w:rsidRDefault="00C74EA9" w:rsidP="00624935">
      <w:pPr>
        <w:pStyle w:val="OPArtikelTitel"/>
      </w:pPr>
      <w:r>
        <w:t>Artikel 10</w:t>
      </w:r>
      <w:r w:rsidR="00624935">
        <w:t xml:space="preserve"> Termijnen van betaling</w:t>
      </w:r>
    </w:p>
    <w:p w14:paraId="1018E192" w14:textId="77777777" w:rsidR="00624935" w:rsidRDefault="00624935" w:rsidP="00624935">
      <w:pPr>
        <w:pStyle w:val="Lijstalinea"/>
        <w:numPr>
          <w:ilvl w:val="0"/>
          <w:numId w:val="33"/>
        </w:numPr>
      </w:pPr>
      <w:r>
        <w:t xml:space="preserve">In afwijking van artikel 9, eerste lid, van de Invorderingswet 1990 moet de aanslag worden betaald uiterlijk drie maanden na de dagtekening van het aanslagbiljet. </w:t>
      </w:r>
    </w:p>
    <w:p w14:paraId="2592623A" w14:textId="5CC3A2E1" w:rsidR="00624935" w:rsidRDefault="00624935" w:rsidP="00624935">
      <w:pPr>
        <w:pStyle w:val="Lijstalinea"/>
        <w:numPr>
          <w:ilvl w:val="0"/>
          <w:numId w:val="33"/>
        </w:numPr>
      </w:pPr>
      <w:r>
        <w:t xml:space="preserve">In afwijking van het eerste lid geldt, zolang de verschuldigde bedragen door middel van automatische betalingsincasso kunnen worden afgeschreven, dat de aanslagen moeten worden betaald in tien gelijke termijnen. De eerste termijn vervalt één maand na de dagtekening van het aanslagbiljet en elk van de volgende termijnen telkens een maand later. </w:t>
      </w:r>
    </w:p>
    <w:p w14:paraId="7BCF09C8" w14:textId="77777777" w:rsidR="00624935" w:rsidRDefault="00624935" w:rsidP="00624935"/>
    <w:p w14:paraId="50B73F22" w14:textId="77777777" w:rsidR="00624935" w:rsidRDefault="00C74EA9" w:rsidP="00624935">
      <w:pPr>
        <w:pStyle w:val="OPArtikelTitel"/>
      </w:pPr>
      <w:r>
        <w:t>Artikel 11</w:t>
      </w:r>
      <w:r w:rsidR="00624935">
        <w:t xml:space="preserve"> Nadere regels door het college van burgemeester en wethouders</w:t>
      </w:r>
    </w:p>
    <w:p w14:paraId="20FDD066" w14:textId="77777777" w:rsidR="00624935" w:rsidRDefault="00624935" w:rsidP="00624935">
      <w:r>
        <w:t>Het college van burgemeester en wethouders kan nadere regels geven voor de heffing en de invordering van de toeristenbelasting.</w:t>
      </w:r>
    </w:p>
    <w:p w14:paraId="443092C0" w14:textId="77777777" w:rsidR="00624935" w:rsidRDefault="00624935" w:rsidP="00624935"/>
    <w:p w14:paraId="167AA459" w14:textId="77777777" w:rsidR="00624935" w:rsidRDefault="00C74EA9" w:rsidP="00BE508F">
      <w:pPr>
        <w:pStyle w:val="OPArtikelTitel"/>
      </w:pPr>
      <w:r>
        <w:lastRenderedPageBreak/>
        <w:t>Artikel 12</w:t>
      </w:r>
      <w:r w:rsidR="00624935">
        <w:t xml:space="preserve"> Inwerkingtreding/citeertitel</w:t>
      </w:r>
    </w:p>
    <w:p w14:paraId="79FFA094" w14:textId="58AEFA27" w:rsidR="00624935" w:rsidRDefault="00624935" w:rsidP="00BE508F">
      <w:pPr>
        <w:pStyle w:val="Lijstalinea"/>
        <w:numPr>
          <w:ilvl w:val="0"/>
          <w:numId w:val="34"/>
        </w:numPr>
      </w:pPr>
      <w:r>
        <w:t xml:space="preserve">De ‘Verordening toeristenbelasting </w:t>
      </w:r>
      <w:r w:rsidR="00D8556A">
        <w:t>2019</w:t>
      </w:r>
      <w:r>
        <w:t>’ wordt ingetrokken met ingang van de in het derde lid genoemde datum van ingang van de heffing, met dien verstande dat zij van toepassing blijft op de belastbare feiten die zich voor die datum hebben voorgedaan.</w:t>
      </w:r>
    </w:p>
    <w:p w14:paraId="5EC03B16" w14:textId="77777777" w:rsidR="00624935" w:rsidRDefault="00624935" w:rsidP="00BE508F">
      <w:pPr>
        <w:pStyle w:val="Lijstalinea"/>
        <w:numPr>
          <w:ilvl w:val="0"/>
          <w:numId w:val="34"/>
        </w:numPr>
      </w:pPr>
      <w:r>
        <w:t>Deze verordening treedt in werking met ingang van de eerste dag na die van de bekendmaking.</w:t>
      </w:r>
    </w:p>
    <w:p w14:paraId="0FA7956F" w14:textId="0DFB899C" w:rsidR="00624935" w:rsidRPr="00C74EA9" w:rsidRDefault="00624935" w:rsidP="00BE508F">
      <w:pPr>
        <w:pStyle w:val="Lijstalinea"/>
        <w:numPr>
          <w:ilvl w:val="0"/>
          <w:numId w:val="34"/>
        </w:numPr>
      </w:pPr>
      <w:r w:rsidRPr="00C74EA9">
        <w:t xml:space="preserve">De datum van ingang van de heffing is </w:t>
      </w:r>
      <w:r w:rsidR="00C74EA9" w:rsidRPr="00C74EA9">
        <w:t xml:space="preserve">1 januari </w:t>
      </w:r>
      <w:r w:rsidR="00D8556A">
        <w:t>2019</w:t>
      </w:r>
      <w:r w:rsidRPr="00C74EA9">
        <w:t>.</w:t>
      </w:r>
    </w:p>
    <w:p w14:paraId="2B1C8005" w14:textId="35F7AD6E" w:rsidR="00624935" w:rsidRPr="00C74EA9" w:rsidRDefault="00624935" w:rsidP="00BE508F">
      <w:pPr>
        <w:pStyle w:val="Lijstalinea"/>
        <w:numPr>
          <w:ilvl w:val="0"/>
          <w:numId w:val="34"/>
        </w:numPr>
      </w:pPr>
      <w:r w:rsidRPr="00C74EA9">
        <w:t xml:space="preserve">Deze verordening kan worden aangehaald als "Verordening toeristenbelasting </w:t>
      </w:r>
      <w:r w:rsidR="00D8556A">
        <w:t>2019</w:t>
      </w:r>
      <w:r w:rsidRPr="00C74EA9">
        <w:t xml:space="preserve"> ".</w:t>
      </w:r>
    </w:p>
    <w:p w14:paraId="7F67F83C" w14:textId="77777777" w:rsidR="00624935" w:rsidRDefault="00624935" w:rsidP="00624935"/>
    <w:p w14:paraId="52AB0D62" w14:textId="56611C29" w:rsidR="00624935" w:rsidRDefault="00624935" w:rsidP="00BE508F">
      <w:pPr>
        <w:pStyle w:val="OPOndertekening"/>
      </w:pPr>
      <w:r>
        <w:t xml:space="preserve">Aldus vastgesteld in de openbare vergadering van de raad van de gemeente </w:t>
      </w:r>
      <w:r w:rsidRPr="00C74EA9">
        <w:t>Alblasserdam van</w:t>
      </w:r>
      <w:r w:rsidR="00B76843">
        <w:t xml:space="preserve"> 18 december 2018</w:t>
      </w:r>
      <w:bookmarkStart w:id="0" w:name="_GoBack"/>
      <w:bookmarkEnd w:id="0"/>
      <w:r w:rsidRPr="00C74EA9">
        <w:t>,</w:t>
      </w:r>
    </w:p>
    <w:p w14:paraId="072D3E8C" w14:textId="77777777" w:rsidR="00624935" w:rsidRDefault="00624935" w:rsidP="00BE508F">
      <w:pPr>
        <w:pStyle w:val="OPOndertekening"/>
      </w:pPr>
    </w:p>
    <w:p w14:paraId="6DC54172" w14:textId="77777777" w:rsidR="00624935" w:rsidRDefault="00624935" w:rsidP="00BE508F">
      <w:pPr>
        <w:pStyle w:val="OPOndertekening"/>
      </w:pPr>
      <w:r>
        <w:t>de griffier,</w:t>
      </w:r>
      <w:r>
        <w:tab/>
      </w:r>
      <w:r>
        <w:tab/>
      </w:r>
      <w:r>
        <w:tab/>
        <w:t>de voorzitter,</w:t>
      </w:r>
    </w:p>
    <w:p w14:paraId="436CA248" w14:textId="77777777" w:rsidR="00772CE4" w:rsidRPr="00772CE4" w:rsidRDefault="00772CE4" w:rsidP="00772CE4"/>
    <w:sectPr w:rsidR="00772CE4" w:rsidRPr="00772CE4" w:rsidSect="002578FD">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03C71D" w14:textId="77777777" w:rsidR="00341C5C" w:rsidRDefault="00341C5C">
      <w:r>
        <w:separator/>
      </w:r>
    </w:p>
  </w:endnote>
  <w:endnote w:type="continuationSeparator" w:id="0">
    <w:p w14:paraId="3F137B4B" w14:textId="77777777" w:rsidR="00341C5C" w:rsidRDefault="00341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A7E4CD" w14:textId="77777777" w:rsidR="00341C5C" w:rsidRDefault="00341C5C">
      <w:r>
        <w:separator/>
      </w:r>
    </w:p>
  </w:footnote>
  <w:footnote w:type="continuationSeparator" w:id="0">
    <w:p w14:paraId="599F49A8" w14:textId="77777777" w:rsidR="00341C5C" w:rsidRDefault="00341C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62D6E"/>
    <w:multiLevelType w:val="hybridMultilevel"/>
    <w:tmpl w:val="0BEEFC88"/>
    <w:lvl w:ilvl="0" w:tplc="48FECE6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8FD0386"/>
    <w:multiLevelType w:val="hybridMultilevel"/>
    <w:tmpl w:val="8480A304"/>
    <w:lvl w:ilvl="0" w:tplc="28E085D4">
      <w:start w:val="1"/>
      <w:numFmt w:val="decimal"/>
      <w:pStyle w:val="Lijstnummering"/>
      <w:lvlText w:val="%1."/>
      <w:lvlJc w:val="left"/>
      <w:pPr>
        <w:tabs>
          <w:tab w:val="num" w:pos="0"/>
        </w:tabs>
        <w:ind w:left="340" w:hanging="34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 w15:restartNumberingAfterBreak="0">
    <w:nsid w:val="10216853"/>
    <w:multiLevelType w:val="hybridMultilevel"/>
    <w:tmpl w:val="1FB84434"/>
    <w:lvl w:ilvl="0" w:tplc="994A11D2">
      <w:start w:val="1"/>
      <w:numFmt w:val="decimal"/>
      <w:pStyle w:val="Lijstvoortzetting2"/>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 w15:restartNumberingAfterBreak="0">
    <w:nsid w:val="11646191"/>
    <w:multiLevelType w:val="hybridMultilevel"/>
    <w:tmpl w:val="A6745EFC"/>
    <w:lvl w:ilvl="0" w:tplc="48FECE6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8343002"/>
    <w:multiLevelType w:val="hybridMultilevel"/>
    <w:tmpl w:val="E4C4EAC0"/>
    <w:lvl w:ilvl="0" w:tplc="3378DFD2">
      <w:start w:val="1"/>
      <w:numFmt w:val="decimal"/>
      <w:pStyle w:val="Lijstnummering4"/>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5" w15:restartNumberingAfterBreak="0">
    <w:nsid w:val="1955796F"/>
    <w:multiLevelType w:val="hybridMultilevel"/>
    <w:tmpl w:val="F300037E"/>
    <w:lvl w:ilvl="0" w:tplc="48FECE6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C772E17"/>
    <w:multiLevelType w:val="hybridMultilevel"/>
    <w:tmpl w:val="A3184BF0"/>
    <w:lvl w:ilvl="0" w:tplc="48FECE6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7BD29EC"/>
    <w:multiLevelType w:val="hybridMultilevel"/>
    <w:tmpl w:val="89E0D886"/>
    <w:lvl w:ilvl="0" w:tplc="445A81F0">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B180560"/>
    <w:multiLevelType w:val="hybridMultilevel"/>
    <w:tmpl w:val="D64EED34"/>
    <w:lvl w:ilvl="0" w:tplc="48FECE6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4584863"/>
    <w:multiLevelType w:val="singleLevel"/>
    <w:tmpl w:val="D27448C4"/>
    <w:lvl w:ilvl="0">
      <w:start w:val="1"/>
      <w:numFmt w:val="bullet"/>
      <w:pStyle w:val="Lijst3"/>
      <w:lvlText w:val=""/>
      <w:lvlJc w:val="left"/>
      <w:pPr>
        <w:tabs>
          <w:tab w:val="num" w:pos="0"/>
        </w:tabs>
        <w:ind w:left="284" w:hanging="284"/>
      </w:pPr>
      <w:rPr>
        <w:rFonts w:ascii="Symbol" w:hAnsi="Symbol" w:cs="Symbol" w:hint="default"/>
      </w:rPr>
    </w:lvl>
  </w:abstractNum>
  <w:abstractNum w:abstractNumId="10" w15:restartNumberingAfterBreak="0">
    <w:nsid w:val="3A1D3CFD"/>
    <w:multiLevelType w:val="hybridMultilevel"/>
    <w:tmpl w:val="CF1865F0"/>
    <w:lvl w:ilvl="0" w:tplc="48FECE6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E6E36A2"/>
    <w:multiLevelType w:val="hybridMultilevel"/>
    <w:tmpl w:val="3D568A40"/>
    <w:lvl w:ilvl="0" w:tplc="4036E770">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EC30F20"/>
    <w:multiLevelType w:val="hybridMultilevel"/>
    <w:tmpl w:val="3A6497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0663DE5"/>
    <w:multiLevelType w:val="hybridMultilevel"/>
    <w:tmpl w:val="7C0085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0D44806"/>
    <w:multiLevelType w:val="hybridMultilevel"/>
    <w:tmpl w:val="8A4E56A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42D37A8"/>
    <w:multiLevelType w:val="hybridMultilevel"/>
    <w:tmpl w:val="3F0AD0A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5285835"/>
    <w:multiLevelType w:val="hybridMultilevel"/>
    <w:tmpl w:val="7646D63A"/>
    <w:lvl w:ilvl="0" w:tplc="0413001B">
      <w:start w:val="1"/>
      <w:numFmt w:val="lowerRoman"/>
      <w:lvlText w:val="%1."/>
      <w:lvlJc w:val="right"/>
      <w:pPr>
        <w:ind w:left="2061" w:hanging="360"/>
      </w:p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17" w15:restartNumberingAfterBreak="0">
    <w:nsid w:val="4BB823AE"/>
    <w:multiLevelType w:val="hybridMultilevel"/>
    <w:tmpl w:val="1E6449AC"/>
    <w:lvl w:ilvl="0" w:tplc="EF52D5F4">
      <w:start w:val="1"/>
      <w:numFmt w:val="decimal"/>
      <w:pStyle w:val="Lijstvoortzetting"/>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8" w15:restartNumberingAfterBreak="0">
    <w:nsid w:val="4BCB7D98"/>
    <w:multiLevelType w:val="hybridMultilevel"/>
    <w:tmpl w:val="D124E4EC"/>
    <w:lvl w:ilvl="0" w:tplc="103C49AC">
      <w:start w:val="1"/>
      <w:numFmt w:val="lowerLetter"/>
      <w:pStyle w:val="Lijstopsomteken5"/>
      <w:lvlText w:val="%1."/>
      <w:lvlJc w:val="left"/>
      <w:pPr>
        <w:tabs>
          <w:tab w:val="num" w:pos="0"/>
        </w:tabs>
        <w:ind w:left="851"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9" w15:restartNumberingAfterBreak="0">
    <w:nsid w:val="50841C7E"/>
    <w:multiLevelType w:val="hybridMultilevel"/>
    <w:tmpl w:val="F08AA0A8"/>
    <w:lvl w:ilvl="0" w:tplc="E668B712">
      <w:start w:val="1"/>
      <w:numFmt w:val="lowerLetter"/>
      <w:pStyle w:val="DRPLijstalinea"/>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168534C"/>
    <w:multiLevelType w:val="hybridMultilevel"/>
    <w:tmpl w:val="B358EF7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2D04E3D"/>
    <w:multiLevelType w:val="hybridMultilevel"/>
    <w:tmpl w:val="34D2EDD8"/>
    <w:lvl w:ilvl="0" w:tplc="7576941A">
      <w:start w:val="1"/>
      <w:numFmt w:val="bullet"/>
      <w:pStyle w:val="Lijst5"/>
      <w:lvlText w:val=""/>
      <w:lvlJc w:val="left"/>
      <w:pPr>
        <w:tabs>
          <w:tab w:val="num" w:pos="0"/>
        </w:tabs>
        <w:ind w:left="851" w:hanging="794"/>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53F70335"/>
    <w:multiLevelType w:val="hybridMultilevel"/>
    <w:tmpl w:val="A23C5B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BF6429F"/>
    <w:multiLevelType w:val="hybridMultilevel"/>
    <w:tmpl w:val="1650581C"/>
    <w:lvl w:ilvl="0" w:tplc="D70ECF28">
      <w:start w:val="1"/>
      <w:numFmt w:val="decimal"/>
      <w:pStyle w:val="Lijstnummering5"/>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4" w15:restartNumberingAfterBreak="0">
    <w:nsid w:val="5D7A577F"/>
    <w:multiLevelType w:val="hybridMultilevel"/>
    <w:tmpl w:val="BE3CBE1C"/>
    <w:lvl w:ilvl="0" w:tplc="06542CAA">
      <w:start w:val="6"/>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5" w15:restartNumberingAfterBreak="0">
    <w:nsid w:val="641547CF"/>
    <w:multiLevelType w:val="hybridMultilevel"/>
    <w:tmpl w:val="4D0EA11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6A33FDD"/>
    <w:multiLevelType w:val="hybridMultilevel"/>
    <w:tmpl w:val="85B4C7F4"/>
    <w:lvl w:ilvl="0" w:tplc="CF2C741A">
      <w:start w:val="1"/>
      <w:numFmt w:val="lowerLetter"/>
      <w:pStyle w:val="Lijstopsomteken3"/>
      <w:lvlText w:val="%1."/>
      <w:lvlJc w:val="left"/>
      <w:pPr>
        <w:tabs>
          <w:tab w:val="num" w:pos="0"/>
        </w:tabs>
        <w:ind w:left="283"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7" w15:restartNumberingAfterBreak="0">
    <w:nsid w:val="68DC188A"/>
    <w:multiLevelType w:val="hybridMultilevel"/>
    <w:tmpl w:val="1782173E"/>
    <w:lvl w:ilvl="0" w:tplc="1FAEC71C">
      <w:start w:val="1"/>
      <w:numFmt w:val="lowerLetter"/>
      <w:pStyle w:val="Lijstspeciaal2"/>
      <w:lvlText w:val="%1."/>
      <w:lvlJc w:val="left"/>
      <w:pPr>
        <w:tabs>
          <w:tab w:val="num" w:pos="0"/>
        </w:tabs>
        <w:ind w:left="1418"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8" w15:restartNumberingAfterBreak="0">
    <w:nsid w:val="6B393F1C"/>
    <w:multiLevelType w:val="hybridMultilevel"/>
    <w:tmpl w:val="3968CD8C"/>
    <w:lvl w:ilvl="0" w:tplc="FA8C96D6">
      <w:start w:val="1"/>
      <w:numFmt w:val="bullet"/>
      <w:pStyle w:val="Lijstopsomteken"/>
      <w:lvlText w:val=""/>
      <w:lvlJc w:val="left"/>
      <w:pPr>
        <w:tabs>
          <w:tab w:val="num" w:pos="0"/>
        </w:tabs>
        <w:ind w:left="1134" w:hanging="283"/>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6DA7784E"/>
    <w:multiLevelType w:val="hybridMultilevel"/>
    <w:tmpl w:val="1B6C677C"/>
    <w:lvl w:ilvl="0" w:tplc="48FECE6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DE77581"/>
    <w:multiLevelType w:val="hybridMultilevel"/>
    <w:tmpl w:val="A874E07C"/>
    <w:lvl w:ilvl="0" w:tplc="91B0A202">
      <w:start w:val="1"/>
      <w:numFmt w:val="bullet"/>
      <w:pStyle w:val="Lijst4"/>
      <w:lvlText w:val=""/>
      <w:lvlJc w:val="left"/>
      <w:pPr>
        <w:tabs>
          <w:tab w:val="num" w:pos="0"/>
        </w:tabs>
        <w:ind w:left="567" w:hanging="283"/>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6F572B34"/>
    <w:multiLevelType w:val="hybridMultilevel"/>
    <w:tmpl w:val="C79AFF36"/>
    <w:lvl w:ilvl="0" w:tplc="767E57C6">
      <w:start w:val="1"/>
      <w:numFmt w:val="lowerLetter"/>
      <w:pStyle w:val="Lijstopsomteken4"/>
      <w:lvlText w:val="%1."/>
      <w:lvlJc w:val="left"/>
      <w:pPr>
        <w:tabs>
          <w:tab w:val="num" w:pos="0"/>
        </w:tabs>
        <w:ind w:left="565"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2" w15:restartNumberingAfterBreak="0">
    <w:nsid w:val="7A207DE4"/>
    <w:multiLevelType w:val="hybridMultilevel"/>
    <w:tmpl w:val="38C8BD5A"/>
    <w:lvl w:ilvl="0" w:tplc="B404B166">
      <w:start w:val="1"/>
      <w:numFmt w:val="lowerLetter"/>
      <w:pStyle w:val="Lijstspeciaal"/>
      <w:lvlText w:val="%1."/>
      <w:lvlJc w:val="left"/>
      <w:pPr>
        <w:tabs>
          <w:tab w:val="num" w:pos="0"/>
        </w:tabs>
        <w:ind w:left="1134"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3" w15:restartNumberingAfterBreak="0">
    <w:nsid w:val="7D062ED0"/>
    <w:multiLevelType w:val="hybridMultilevel"/>
    <w:tmpl w:val="4DC850EA"/>
    <w:lvl w:ilvl="0" w:tplc="9D08B958">
      <w:start w:val="1"/>
      <w:numFmt w:val="bullet"/>
      <w:pStyle w:val="Lijstopsomteken2"/>
      <w:lvlText w:val=""/>
      <w:lvlJc w:val="left"/>
      <w:pPr>
        <w:tabs>
          <w:tab w:val="num" w:pos="0"/>
        </w:tabs>
        <w:ind w:left="1418" w:hanging="284"/>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30"/>
  </w:num>
  <w:num w:numId="3">
    <w:abstractNumId w:val="21"/>
  </w:num>
  <w:num w:numId="4">
    <w:abstractNumId w:val="28"/>
  </w:num>
  <w:num w:numId="5">
    <w:abstractNumId w:val="33"/>
  </w:num>
  <w:num w:numId="6">
    <w:abstractNumId w:val="31"/>
  </w:num>
  <w:num w:numId="7">
    <w:abstractNumId w:val="26"/>
  </w:num>
  <w:num w:numId="8">
    <w:abstractNumId w:val="1"/>
  </w:num>
  <w:num w:numId="9">
    <w:abstractNumId w:val="18"/>
  </w:num>
  <w:num w:numId="10">
    <w:abstractNumId w:val="32"/>
  </w:num>
  <w:num w:numId="11">
    <w:abstractNumId w:val="27"/>
  </w:num>
  <w:num w:numId="12">
    <w:abstractNumId w:val="4"/>
  </w:num>
  <w:num w:numId="13">
    <w:abstractNumId w:val="23"/>
  </w:num>
  <w:num w:numId="14">
    <w:abstractNumId w:val="17"/>
  </w:num>
  <w:num w:numId="15">
    <w:abstractNumId w:val="2"/>
  </w:num>
  <w:num w:numId="16">
    <w:abstractNumId w:val="19"/>
  </w:num>
  <w:num w:numId="17">
    <w:abstractNumId w:val="20"/>
  </w:num>
  <w:num w:numId="18">
    <w:abstractNumId w:val="24"/>
  </w:num>
  <w:num w:numId="19">
    <w:abstractNumId w:val="16"/>
  </w:num>
  <w:num w:numId="20">
    <w:abstractNumId w:val="13"/>
  </w:num>
  <w:num w:numId="21">
    <w:abstractNumId w:val="14"/>
  </w:num>
  <w:num w:numId="22">
    <w:abstractNumId w:val="22"/>
  </w:num>
  <w:num w:numId="23">
    <w:abstractNumId w:val="15"/>
  </w:num>
  <w:num w:numId="24">
    <w:abstractNumId w:val="12"/>
  </w:num>
  <w:num w:numId="25">
    <w:abstractNumId w:val="25"/>
  </w:num>
  <w:num w:numId="26">
    <w:abstractNumId w:val="11"/>
  </w:num>
  <w:num w:numId="27">
    <w:abstractNumId w:val="10"/>
  </w:num>
  <w:num w:numId="28">
    <w:abstractNumId w:val="3"/>
  </w:num>
  <w:num w:numId="29">
    <w:abstractNumId w:val="29"/>
  </w:num>
  <w:num w:numId="30">
    <w:abstractNumId w:val="7"/>
  </w:num>
  <w:num w:numId="31">
    <w:abstractNumId w:val="6"/>
  </w:num>
  <w:num w:numId="32">
    <w:abstractNumId w:val="0"/>
  </w:num>
  <w:num w:numId="33">
    <w:abstractNumId w:val="8"/>
  </w:num>
  <w:num w:numId="34">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90"/>
  <w:displayHorizontalDrawingGridEvery w:val="0"/>
  <w:displayVerticalDrawingGridEvery w:val="0"/>
  <w:doNotShadeFormData/>
  <w:noPunctuationKerning/>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GU_eerste_bak" w:val="1"/>
    <w:docVar w:name="GU_opslagformaat" w:val="Diverse, ~* (#*, ^*, $$).doc"/>
    <w:docVar w:name="GU_opslagpad" w:val="user"/>
    <w:docVar w:name="GU_overige_bak" w:val="1"/>
    <w:docVar w:name="GU_sjabloon" w:val="profiel\$leeg_document.dot"/>
    <w:docVar w:name="GU_template" w:val="1"/>
    <w:docVar w:name="GU_Versie" w:val="1"/>
  </w:docVars>
  <w:rsids>
    <w:rsidRoot w:val="00341C5C"/>
    <w:rsid w:val="00014E90"/>
    <w:rsid w:val="000246F2"/>
    <w:rsid w:val="00034A03"/>
    <w:rsid w:val="00036260"/>
    <w:rsid w:val="00043A4C"/>
    <w:rsid w:val="000618CF"/>
    <w:rsid w:val="00061DF7"/>
    <w:rsid w:val="000654B6"/>
    <w:rsid w:val="00074056"/>
    <w:rsid w:val="00085A6C"/>
    <w:rsid w:val="000A2B80"/>
    <w:rsid w:val="000A69BC"/>
    <w:rsid w:val="000B448E"/>
    <w:rsid w:val="000C12F6"/>
    <w:rsid w:val="000C2B00"/>
    <w:rsid w:val="000D4305"/>
    <w:rsid w:val="000E1325"/>
    <w:rsid w:val="000E4387"/>
    <w:rsid w:val="000E68D7"/>
    <w:rsid w:val="00100E1B"/>
    <w:rsid w:val="00107AE4"/>
    <w:rsid w:val="001103E1"/>
    <w:rsid w:val="001146E9"/>
    <w:rsid w:val="0012484D"/>
    <w:rsid w:val="001301CF"/>
    <w:rsid w:val="00156EC0"/>
    <w:rsid w:val="00160556"/>
    <w:rsid w:val="001620BE"/>
    <w:rsid w:val="001775F7"/>
    <w:rsid w:val="00180B58"/>
    <w:rsid w:val="00193786"/>
    <w:rsid w:val="001A23BE"/>
    <w:rsid w:val="001A71A7"/>
    <w:rsid w:val="001A7330"/>
    <w:rsid w:val="001B47F7"/>
    <w:rsid w:val="001B5104"/>
    <w:rsid w:val="001B6938"/>
    <w:rsid w:val="001D227B"/>
    <w:rsid w:val="001D750A"/>
    <w:rsid w:val="001E284F"/>
    <w:rsid w:val="001E3625"/>
    <w:rsid w:val="00202A69"/>
    <w:rsid w:val="00227BF0"/>
    <w:rsid w:val="00241B25"/>
    <w:rsid w:val="00256488"/>
    <w:rsid w:val="002578FD"/>
    <w:rsid w:val="00262749"/>
    <w:rsid w:val="002719CF"/>
    <w:rsid w:val="002725EB"/>
    <w:rsid w:val="00276173"/>
    <w:rsid w:val="00277389"/>
    <w:rsid w:val="0028257C"/>
    <w:rsid w:val="002847AD"/>
    <w:rsid w:val="0029137F"/>
    <w:rsid w:val="002964A4"/>
    <w:rsid w:val="002A10F4"/>
    <w:rsid w:val="002B6472"/>
    <w:rsid w:val="002E154E"/>
    <w:rsid w:val="002E3635"/>
    <w:rsid w:val="002E42C6"/>
    <w:rsid w:val="002F1F08"/>
    <w:rsid w:val="002F24FE"/>
    <w:rsid w:val="002F60CA"/>
    <w:rsid w:val="002F7E6D"/>
    <w:rsid w:val="00304276"/>
    <w:rsid w:val="00306D9B"/>
    <w:rsid w:val="003221F7"/>
    <w:rsid w:val="00324DFA"/>
    <w:rsid w:val="00326FA6"/>
    <w:rsid w:val="00341C5C"/>
    <w:rsid w:val="00345C69"/>
    <w:rsid w:val="00350FD7"/>
    <w:rsid w:val="00356DF9"/>
    <w:rsid w:val="003657F3"/>
    <w:rsid w:val="00366CA3"/>
    <w:rsid w:val="0037013A"/>
    <w:rsid w:val="00380F3D"/>
    <w:rsid w:val="00384794"/>
    <w:rsid w:val="00395940"/>
    <w:rsid w:val="003A0DBC"/>
    <w:rsid w:val="003A65FA"/>
    <w:rsid w:val="003C769C"/>
    <w:rsid w:val="003D1DF3"/>
    <w:rsid w:val="003E4754"/>
    <w:rsid w:val="003E5D6B"/>
    <w:rsid w:val="004239F9"/>
    <w:rsid w:val="00425A34"/>
    <w:rsid w:val="00432A29"/>
    <w:rsid w:val="004356ED"/>
    <w:rsid w:val="00441C79"/>
    <w:rsid w:val="00442F1B"/>
    <w:rsid w:val="0044314F"/>
    <w:rsid w:val="00456CE6"/>
    <w:rsid w:val="00466F03"/>
    <w:rsid w:val="00474DB0"/>
    <w:rsid w:val="004A1B3E"/>
    <w:rsid w:val="004B331A"/>
    <w:rsid w:val="004C0860"/>
    <w:rsid w:val="004C1DEF"/>
    <w:rsid w:val="004C2FAF"/>
    <w:rsid w:val="004C31AE"/>
    <w:rsid w:val="004E2C67"/>
    <w:rsid w:val="004F05EC"/>
    <w:rsid w:val="004F6B3A"/>
    <w:rsid w:val="00504997"/>
    <w:rsid w:val="00504DB5"/>
    <w:rsid w:val="00507332"/>
    <w:rsid w:val="0051634F"/>
    <w:rsid w:val="00516F42"/>
    <w:rsid w:val="00523F6C"/>
    <w:rsid w:val="0052698B"/>
    <w:rsid w:val="005301BE"/>
    <w:rsid w:val="005320EB"/>
    <w:rsid w:val="00540850"/>
    <w:rsid w:val="00544724"/>
    <w:rsid w:val="00557686"/>
    <w:rsid w:val="005607B0"/>
    <w:rsid w:val="00567997"/>
    <w:rsid w:val="00571B58"/>
    <w:rsid w:val="0059198A"/>
    <w:rsid w:val="00597965"/>
    <w:rsid w:val="005A3DF7"/>
    <w:rsid w:val="005B0063"/>
    <w:rsid w:val="005B2A1F"/>
    <w:rsid w:val="005B456D"/>
    <w:rsid w:val="005D15A4"/>
    <w:rsid w:val="005E5BDF"/>
    <w:rsid w:val="005E5C8A"/>
    <w:rsid w:val="005F0D08"/>
    <w:rsid w:val="005F725A"/>
    <w:rsid w:val="00603F1E"/>
    <w:rsid w:val="00605EE4"/>
    <w:rsid w:val="00617652"/>
    <w:rsid w:val="0062173F"/>
    <w:rsid w:val="0062384A"/>
    <w:rsid w:val="00624935"/>
    <w:rsid w:val="00656FD9"/>
    <w:rsid w:val="0065749E"/>
    <w:rsid w:val="00665F82"/>
    <w:rsid w:val="00667F8E"/>
    <w:rsid w:val="006721AC"/>
    <w:rsid w:val="0067273D"/>
    <w:rsid w:val="00675783"/>
    <w:rsid w:val="00676BAC"/>
    <w:rsid w:val="006831AF"/>
    <w:rsid w:val="00687075"/>
    <w:rsid w:val="00695BA1"/>
    <w:rsid w:val="006A110E"/>
    <w:rsid w:val="006A6E04"/>
    <w:rsid w:val="006B3495"/>
    <w:rsid w:val="006B5D75"/>
    <w:rsid w:val="006C608C"/>
    <w:rsid w:val="006D1648"/>
    <w:rsid w:val="006D284B"/>
    <w:rsid w:val="006F34B6"/>
    <w:rsid w:val="006F40B2"/>
    <w:rsid w:val="007125DA"/>
    <w:rsid w:val="00715616"/>
    <w:rsid w:val="00746683"/>
    <w:rsid w:val="00747F45"/>
    <w:rsid w:val="00753BAC"/>
    <w:rsid w:val="007543B9"/>
    <w:rsid w:val="00756DEE"/>
    <w:rsid w:val="00764388"/>
    <w:rsid w:val="00765B06"/>
    <w:rsid w:val="00765D6D"/>
    <w:rsid w:val="00765DB4"/>
    <w:rsid w:val="00772CE4"/>
    <w:rsid w:val="00776312"/>
    <w:rsid w:val="00780F23"/>
    <w:rsid w:val="0079351D"/>
    <w:rsid w:val="00794C0E"/>
    <w:rsid w:val="007A21E8"/>
    <w:rsid w:val="007A2A8C"/>
    <w:rsid w:val="007A6A33"/>
    <w:rsid w:val="007D14A4"/>
    <w:rsid w:val="007F1CCD"/>
    <w:rsid w:val="00801C02"/>
    <w:rsid w:val="008113A3"/>
    <w:rsid w:val="00820840"/>
    <w:rsid w:val="008244E0"/>
    <w:rsid w:val="008332EB"/>
    <w:rsid w:val="008423BF"/>
    <w:rsid w:val="00845289"/>
    <w:rsid w:val="0084776B"/>
    <w:rsid w:val="008628B8"/>
    <w:rsid w:val="00867EBE"/>
    <w:rsid w:val="008718FB"/>
    <w:rsid w:val="00873E5C"/>
    <w:rsid w:val="00884695"/>
    <w:rsid w:val="0089630F"/>
    <w:rsid w:val="008A0194"/>
    <w:rsid w:val="008A21EE"/>
    <w:rsid w:val="008B058B"/>
    <w:rsid w:val="008B0EFA"/>
    <w:rsid w:val="008C72B3"/>
    <w:rsid w:val="008C7B7E"/>
    <w:rsid w:val="008E1C00"/>
    <w:rsid w:val="008F3667"/>
    <w:rsid w:val="009020CC"/>
    <w:rsid w:val="009201A0"/>
    <w:rsid w:val="00920538"/>
    <w:rsid w:val="00943B67"/>
    <w:rsid w:val="0094650C"/>
    <w:rsid w:val="009503B3"/>
    <w:rsid w:val="0095118F"/>
    <w:rsid w:val="0096015A"/>
    <w:rsid w:val="00981F97"/>
    <w:rsid w:val="00992017"/>
    <w:rsid w:val="009B2829"/>
    <w:rsid w:val="009B40BC"/>
    <w:rsid w:val="009B4F58"/>
    <w:rsid w:val="009C1686"/>
    <w:rsid w:val="009C3363"/>
    <w:rsid w:val="009C7241"/>
    <w:rsid w:val="009E0C5C"/>
    <w:rsid w:val="009E46DB"/>
    <w:rsid w:val="009E4EC7"/>
    <w:rsid w:val="00A0598F"/>
    <w:rsid w:val="00A15AF7"/>
    <w:rsid w:val="00A21F18"/>
    <w:rsid w:val="00A25796"/>
    <w:rsid w:val="00A316BA"/>
    <w:rsid w:val="00A5507C"/>
    <w:rsid w:val="00A603FC"/>
    <w:rsid w:val="00A74224"/>
    <w:rsid w:val="00A803D0"/>
    <w:rsid w:val="00A900FB"/>
    <w:rsid w:val="00A91B8C"/>
    <w:rsid w:val="00A94F02"/>
    <w:rsid w:val="00AA162E"/>
    <w:rsid w:val="00AB101D"/>
    <w:rsid w:val="00AC0293"/>
    <w:rsid w:val="00AC2080"/>
    <w:rsid w:val="00AD75D8"/>
    <w:rsid w:val="00AF10EE"/>
    <w:rsid w:val="00AF29E6"/>
    <w:rsid w:val="00AF52C9"/>
    <w:rsid w:val="00B029C2"/>
    <w:rsid w:val="00B10801"/>
    <w:rsid w:val="00B304E0"/>
    <w:rsid w:val="00B30B02"/>
    <w:rsid w:val="00B30D3B"/>
    <w:rsid w:val="00B330EE"/>
    <w:rsid w:val="00B54FF3"/>
    <w:rsid w:val="00B6237E"/>
    <w:rsid w:val="00B6494D"/>
    <w:rsid w:val="00B7538F"/>
    <w:rsid w:val="00B76843"/>
    <w:rsid w:val="00B77B9B"/>
    <w:rsid w:val="00B9483D"/>
    <w:rsid w:val="00BA43EC"/>
    <w:rsid w:val="00BA7B5C"/>
    <w:rsid w:val="00BB7802"/>
    <w:rsid w:val="00BD2546"/>
    <w:rsid w:val="00BE508F"/>
    <w:rsid w:val="00BE67F8"/>
    <w:rsid w:val="00C14310"/>
    <w:rsid w:val="00C14D2A"/>
    <w:rsid w:val="00C204E8"/>
    <w:rsid w:val="00C351C0"/>
    <w:rsid w:val="00C362BE"/>
    <w:rsid w:val="00C54C6F"/>
    <w:rsid w:val="00C56BA6"/>
    <w:rsid w:val="00C60BE6"/>
    <w:rsid w:val="00C647A4"/>
    <w:rsid w:val="00C71D31"/>
    <w:rsid w:val="00C74EA9"/>
    <w:rsid w:val="00C751F9"/>
    <w:rsid w:val="00C81C9B"/>
    <w:rsid w:val="00C86764"/>
    <w:rsid w:val="00C87557"/>
    <w:rsid w:val="00C87AA6"/>
    <w:rsid w:val="00CA26A1"/>
    <w:rsid w:val="00CA4B9C"/>
    <w:rsid w:val="00CC1276"/>
    <w:rsid w:val="00CC2876"/>
    <w:rsid w:val="00CC4ECD"/>
    <w:rsid w:val="00CC50C9"/>
    <w:rsid w:val="00CE3B80"/>
    <w:rsid w:val="00CF0567"/>
    <w:rsid w:val="00D00785"/>
    <w:rsid w:val="00D024CA"/>
    <w:rsid w:val="00D05DCF"/>
    <w:rsid w:val="00D13806"/>
    <w:rsid w:val="00D16B42"/>
    <w:rsid w:val="00D21723"/>
    <w:rsid w:val="00D222D3"/>
    <w:rsid w:val="00D22486"/>
    <w:rsid w:val="00D26784"/>
    <w:rsid w:val="00D3155C"/>
    <w:rsid w:val="00D34578"/>
    <w:rsid w:val="00D40F17"/>
    <w:rsid w:val="00D437AD"/>
    <w:rsid w:val="00D43858"/>
    <w:rsid w:val="00D4394D"/>
    <w:rsid w:val="00D4758B"/>
    <w:rsid w:val="00D5259E"/>
    <w:rsid w:val="00D55692"/>
    <w:rsid w:val="00D60618"/>
    <w:rsid w:val="00D749C7"/>
    <w:rsid w:val="00D765F6"/>
    <w:rsid w:val="00D805AB"/>
    <w:rsid w:val="00D847C4"/>
    <w:rsid w:val="00D8556A"/>
    <w:rsid w:val="00D86816"/>
    <w:rsid w:val="00D87F9F"/>
    <w:rsid w:val="00D90E94"/>
    <w:rsid w:val="00D91E62"/>
    <w:rsid w:val="00D92BA5"/>
    <w:rsid w:val="00D944FD"/>
    <w:rsid w:val="00DA44D2"/>
    <w:rsid w:val="00DA4D59"/>
    <w:rsid w:val="00DB4C4D"/>
    <w:rsid w:val="00DC6418"/>
    <w:rsid w:val="00DF32F3"/>
    <w:rsid w:val="00DF3E57"/>
    <w:rsid w:val="00DF7B86"/>
    <w:rsid w:val="00E02990"/>
    <w:rsid w:val="00E05739"/>
    <w:rsid w:val="00E05FCD"/>
    <w:rsid w:val="00E06287"/>
    <w:rsid w:val="00E13069"/>
    <w:rsid w:val="00E30393"/>
    <w:rsid w:val="00E33CA0"/>
    <w:rsid w:val="00E36A1A"/>
    <w:rsid w:val="00E375E0"/>
    <w:rsid w:val="00E40F6A"/>
    <w:rsid w:val="00E411F1"/>
    <w:rsid w:val="00E46F0F"/>
    <w:rsid w:val="00E470E4"/>
    <w:rsid w:val="00E55675"/>
    <w:rsid w:val="00E65D87"/>
    <w:rsid w:val="00E701AE"/>
    <w:rsid w:val="00E8153D"/>
    <w:rsid w:val="00E81A3A"/>
    <w:rsid w:val="00E85D1D"/>
    <w:rsid w:val="00EA4F58"/>
    <w:rsid w:val="00EC7407"/>
    <w:rsid w:val="00ED0190"/>
    <w:rsid w:val="00F143A9"/>
    <w:rsid w:val="00F14B75"/>
    <w:rsid w:val="00F2093B"/>
    <w:rsid w:val="00F2158D"/>
    <w:rsid w:val="00F27021"/>
    <w:rsid w:val="00F346BF"/>
    <w:rsid w:val="00F37EC7"/>
    <w:rsid w:val="00F43173"/>
    <w:rsid w:val="00F52C4C"/>
    <w:rsid w:val="00F57AA8"/>
    <w:rsid w:val="00F67822"/>
    <w:rsid w:val="00F75D78"/>
    <w:rsid w:val="00F772AF"/>
    <w:rsid w:val="00F84CC5"/>
    <w:rsid w:val="00F903AE"/>
    <w:rsid w:val="00F90768"/>
    <w:rsid w:val="00FA02C8"/>
    <w:rsid w:val="00FB27DF"/>
    <w:rsid w:val="00FC7D5E"/>
    <w:rsid w:val="00FD64B6"/>
    <w:rsid w:val="00FD658C"/>
    <w:rsid w:val="00FD7D87"/>
    <w:rsid w:val="00FE1FBE"/>
    <w:rsid w:val="00FE43CE"/>
    <w:rsid w:val="00FE76F5"/>
    <w:rsid w:val="00FF54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oNotEmbedSmartTags/>
  <w:decimalSymbol w:val=","/>
  <w:listSeparator w:val=";"/>
  <w14:docId w14:val="71B46A65"/>
  <w15:docId w15:val="{8080730A-6278-48CA-8617-C695C7B12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Alinea"/>
    <w:qFormat/>
    <w:rsid w:val="008A0194"/>
    <w:pPr>
      <w:spacing w:before="120" w:after="120" w:line="240" w:lineRule="atLeast"/>
    </w:pPr>
    <w:rPr>
      <w:rFonts w:ascii="Lucida Sans Unicode" w:hAnsi="Lucida Sans Unicode" w:cs="Arial"/>
      <w:sz w:val="18"/>
    </w:rPr>
  </w:style>
  <w:style w:type="paragraph" w:styleId="Kop1">
    <w:name w:val="heading 1"/>
    <w:aliases w:val="Aanhef Regeling"/>
    <w:basedOn w:val="Standaard"/>
    <w:next w:val="Standaard"/>
    <w:rsid w:val="00765DB4"/>
    <w:pPr>
      <w:keepNext/>
      <w:keepLines/>
      <w:tabs>
        <w:tab w:val="left" w:pos="0"/>
      </w:tabs>
      <w:outlineLvl w:val="0"/>
    </w:pPr>
    <w:rPr>
      <w:bCs/>
      <w:szCs w:val="26"/>
    </w:rPr>
  </w:style>
  <w:style w:type="paragraph" w:styleId="Kop2">
    <w:name w:val="heading 2"/>
    <w:aliases w:val="Hoofdstuk"/>
    <w:basedOn w:val="Standaard"/>
    <w:next w:val="Standaard"/>
    <w:rsid w:val="001B47F7"/>
    <w:pPr>
      <w:keepNext/>
      <w:keepLines/>
      <w:spacing w:before="240"/>
      <w:outlineLvl w:val="1"/>
    </w:pPr>
    <w:rPr>
      <w:b/>
      <w:bCs/>
      <w:sz w:val="22"/>
      <w:szCs w:val="22"/>
    </w:rPr>
  </w:style>
  <w:style w:type="paragraph" w:styleId="Kop3">
    <w:name w:val="heading 3"/>
    <w:aliases w:val="Artikel"/>
    <w:basedOn w:val="Standaard"/>
    <w:next w:val="Standaard"/>
    <w:rsid w:val="001B47F7"/>
    <w:pPr>
      <w:keepNext/>
      <w:keepLines/>
      <w:spacing w:before="240"/>
      <w:outlineLvl w:val="2"/>
    </w:pPr>
    <w:rPr>
      <w:b/>
      <w:bCs/>
    </w:rPr>
  </w:style>
  <w:style w:type="paragraph" w:styleId="Kop4">
    <w:name w:val="heading 4"/>
    <w:aliases w:val="Paragraaf"/>
    <w:basedOn w:val="Standaard"/>
    <w:next w:val="Standaard"/>
    <w:rsid w:val="00160556"/>
    <w:pPr>
      <w:keepNext/>
      <w:keepLines/>
      <w:spacing w:before="240"/>
      <w:outlineLvl w:val="3"/>
    </w:pPr>
    <w:rPr>
      <w:rFonts w:asciiTheme="minorHAnsi" w:hAnsiTheme="minorHAnsi"/>
      <w:b/>
      <w:sz w:val="22"/>
    </w:rPr>
  </w:style>
  <w:style w:type="paragraph" w:styleId="Kop5">
    <w:name w:val="heading 5"/>
    <w:aliases w:val="Sluiting"/>
    <w:basedOn w:val="Standaard"/>
    <w:next w:val="Standaard"/>
    <w:rsid w:val="00160556"/>
    <w:pPr>
      <w:outlineLvl w:val="4"/>
    </w:pPr>
    <w:rPr>
      <w:rFonts w:ascii="Calibri" w:hAnsi="Calibri"/>
      <w:sz w:val="22"/>
    </w:rPr>
  </w:style>
  <w:style w:type="paragraph" w:styleId="Kop6">
    <w:name w:val="heading 6"/>
    <w:basedOn w:val="Standaard"/>
    <w:next w:val="Standaard"/>
    <w:rsid w:val="001B47F7"/>
    <w:pPr>
      <w:outlineLvl w:val="5"/>
    </w:pPr>
  </w:style>
  <w:style w:type="paragraph" w:styleId="Kop7">
    <w:name w:val="heading 7"/>
    <w:basedOn w:val="Standaard"/>
    <w:next w:val="Standaard"/>
    <w:rsid w:val="001B47F7"/>
    <w:pPr>
      <w:outlineLvl w:val="6"/>
    </w:pPr>
  </w:style>
  <w:style w:type="paragraph" w:styleId="Kop8">
    <w:name w:val="heading 8"/>
    <w:basedOn w:val="Standaard"/>
    <w:next w:val="Standaard"/>
    <w:rsid w:val="001B47F7"/>
    <w:pPr>
      <w:outlineLvl w:val="7"/>
    </w:pPr>
  </w:style>
  <w:style w:type="paragraph" w:styleId="Kop9">
    <w:name w:val="heading 9"/>
    <w:basedOn w:val="Standaard"/>
    <w:next w:val="Standaard"/>
    <w:rsid w:val="001B47F7"/>
    <w:p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ijschrift">
    <w:name w:val="caption"/>
    <w:basedOn w:val="Standaard"/>
    <w:next w:val="Standaard"/>
    <w:rsid w:val="001B47F7"/>
    <w:rPr>
      <w:i/>
      <w:iCs/>
      <w:spacing w:val="6"/>
    </w:rPr>
  </w:style>
  <w:style w:type="paragraph" w:styleId="Bronvermelding">
    <w:name w:val="table of authorities"/>
    <w:basedOn w:val="Standaard"/>
    <w:next w:val="Standaard"/>
    <w:semiHidden/>
    <w:rsid w:val="001B47F7"/>
    <w:rPr>
      <w:i/>
      <w:iCs/>
      <w:spacing w:val="6"/>
    </w:rPr>
  </w:style>
  <w:style w:type="character" w:styleId="Eindnootmarkering">
    <w:name w:val="endnote reference"/>
    <w:basedOn w:val="Standaardalinea-lettertype"/>
    <w:semiHidden/>
    <w:rsid w:val="001B47F7"/>
    <w:rPr>
      <w:vertAlign w:val="superscript"/>
    </w:rPr>
  </w:style>
  <w:style w:type="paragraph" w:styleId="Eindnoottekst">
    <w:name w:val="endnote text"/>
    <w:basedOn w:val="Standaard"/>
    <w:semiHidden/>
    <w:rsid w:val="001B47F7"/>
    <w:rPr>
      <w:spacing w:val="6"/>
    </w:rPr>
  </w:style>
  <w:style w:type="paragraph" w:styleId="Inhopg1">
    <w:name w:val="toc 1"/>
    <w:basedOn w:val="Standaard"/>
    <w:next w:val="Standaard"/>
    <w:autoRedefine/>
    <w:semiHidden/>
    <w:rsid w:val="001B47F7"/>
    <w:pPr>
      <w:tabs>
        <w:tab w:val="right" w:leader="dot" w:pos="8503"/>
      </w:tabs>
      <w:ind w:left="567" w:right="567" w:hanging="567"/>
    </w:pPr>
    <w:rPr>
      <w:spacing w:val="6"/>
    </w:rPr>
  </w:style>
  <w:style w:type="paragraph" w:styleId="Inhopg2">
    <w:name w:val="toc 2"/>
    <w:basedOn w:val="Inhopg1"/>
    <w:next w:val="Standaard"/>
    <w:autoRedefine/>
    <w:semiHidden/>
    <w:rsid w:val="001B47F7"/>
  </w:style>
  <w:style w:type="paragraph" w:styleId="Inhopg3">
    <w:name w:val="toc 3"/>
    <w:basedOn w:val="Inhopg1"/>
    <w:next w:val="Standaard"/>
    <w:autoRedefine/>
    <w:semiHidden/>
    <w:rsid w:val="001B47F7"/>
  </w:style>
  <w:style w:type="paragraph" w:styleId="Inhopg4">
    <w:name w:val="toc 4"/>
    <w:basedOn w:val="Inhopg1"/>
    <w:next w:val="Standaard"/>
    <w:autoRedefine/>
    <w:semiHidden/>
    <w:rsid w:val="001B47F7"/>
  </w:style>
  <w:style w:type="paragraph" w:styleId="Inhopg5">
    <w:name w:val="toc 5"/>
    <w:basedOn w:val="Inhopg1"/>
    <w:next w:val="Standaard"/>
    <w:autoRedefine/>
    <w:semiHidden/>
    <w:rsid w:val="001B47F7"/>
  </w:style>
  <w:style w:type="paragraph" w:styleId="Inhopg6">
    <w:name w:val="toc 6"/>
    <w:basedOn w:val="Inhopg1"/>
    <w:next w:val="Standaard"/>
    <w:autoRedefine/>
    <w:semiHidden/>
    <w:rsid w:val="001B47F7"/>
  </w:style>
  <w:style w:type="paragraph" w:styleId="Inhopg7">
    <w:name w:val="toc 7"/>
    <w:basedOn w:val="Inhopg1"/>
    <w:next w:val="Standaard"/>
    <w:autoRedefine/>
    <w:semiHidden/>
    <w:rsid w:val="001B47F7"/>
  </w:style>
  <w:style w:type="paragraph" w:styleId="Inhopg8">
    <w:name w:val="toc 8"/>
    <w:basedOn w:val="Inhopg1"/>
    <w:next w:val="Standaard"/>
    <w:autoRedefine/>
    <w:semiHidden/>
    <w:rsid w:val="001B47F7"/>
  </w:style>
  <w:style w:type="paragraph" w:styleId="Inhopg9">
    <w:name w:val="toc 9"/>
    <w:basedOn w:val="Inhopg1"/>
    <w:next w:val="Standaard"/>
    <w:autoRedefine/>
    <w:semiHidden/>
    <w:rsid w:val="001B47F7"/>
  </w:style>
  <w:style w:type="paragraph" w:customStyle="1" w:styleId="Kop0">
    <w:name w:val="Kop 0"/>
    <w:basedOn w:val="Kop1"/>
    <w:next w:val="Standaard"/>
    <w:rsid w:val="001B47F7"/>
    <w:pPr>
      <w:tabs>
        <w:tab w:val="clear" w:pos="0"/>
      </w:tabs>
      <w:outlineLvl w:val="9"/>
    </w:pPr>
  </w:style>
  <w:style w:type="paragraph" w:styleId="Koptekst">
    <w:name w:val="header"/>
    <w:basedOn w:val="Standaard"/>
    <w:link w:val="KoptekstChar"/>
    <w:rsid w:val="001B47F7"/>
    <w:pPr>
      <w:tabs>
        <w:tab w:val="center" w:pos="4536"/>
        <w:tab w:val="right" w:pos="9072"/>
      </w:tabs>
    </w:pPr>
  </w:style>
  <w:style w:type="paragraph" w:customStyle="1" w:styleId="KT">
    <w:name w:val="KT"/>
    <w:rsid w:val="001301CF"/>
    <w:rPr>
      <w:rFonts w:ascii="Arial" w:hAnsi="Arial" w:cs="Arial"/>
    </w:rPr>
  </w:style>
  <w:style w:type="paragraph" w:styleId="Lijst">
    <w:name w:val="List"/>
    <w:basedOn w:val="Standaard"/>
    <w:rsid w:val="001B47F7"/>
    <w:pPr>
      <w:ind w:left="284" w:hanging="284"/>
    </w:pPr>
  </w:style>
  <w:style w:type="paragraph" w:styleId="Lijst2">
    <w:name w:val="List 2"/>
    <w:basedOn w:val="Standaard"/>
    <w:rsid w:val="001B47F7"/>
    <w:pPr>
      <w:ind w:left="567" w:hanging="283"/>
    </w:pPr>
  </w:style>
  <w:style w:type="paragraph" w:styleId="Lijst3">
    <w:name w:val="List 3"/>
    <w:basedOn w:val="Standaard"/>
    <w:rsid w:val="001B47F7"/>
    <w:pPr>
      <w:numPr>
        <w:numId w:val="1"/>
      </w:numPr>
      <w:tabs>
        <w:tab w:val="clear" w:pos="0"/>
      </w:tabs>
      <w:ind w:left="851"/>
    </w:pPr>
  </w:style>
  <w:style w:type="paragraph" w:styleId="Lijst4">
    <w:name w:val="List 4"/>
    <w:basedOn w:val="Standaard"/>
    <w:rsid w:val="001B47F7"/>
    <w:pPr>
      <w:numPr>
        <w:numId w:val="2"/>
      </w:numPr>
      <w:ind w:left="1135" w:hanging="284"/>
    </w:pPr>
  </w:style>
  <w:style w:type="paragraph" w:styleId="Lijst5">
    <w:name w:val="List 5"/>
    <w:basedOn w:val="Standaard"/>
    <w:rsid w:val="001B47F7"/>
    <w:pPr>
      <w:numPr>
        <w:numId w:val="3"/>
      </w:numPr>
      <w:tabs>
        <w:tab w:val="clear" w:pos="0"/>
      </w:tabs>
      <w:ind w:left="1418" w:hanging="284"/>
    </w:pPr>
  </w:style>
  <w:style w:type="paragraph" w:styleId="Lijstopsomteken">
    <w:name w:val="List Bullet"/>
    <w:basedOn w:val="Standaard"/>
    <w:rsid w:val="001B47F7"/>
    <w:pPr>
      <w:numPr>
        <w:numId w:val="4"/>
      </w:numPr>
      <w:tabs>
        <w:tab w:val="clear" w:pos="0"/>
      </w:tabs>
      <w:ind w:left="284" w:hanging="284"/>
    </w:pPr>
  </w:style>
  <w:style w:type="paragraph" w:styleId="Lijstopsomteken2">
    <w:name w:val="List Bullet 2"/>
    <w:basedOn w:val="Standaard"/>
    <w:rsid w:val="001B47F7"/>
    <w:pPr>
      <w:numPr>
        <w:numId w:val="5"/>
      </w:numPr>
      <w:tabs>
        <w:tab w:val="clear" w:pos="0"/>
      </w:tabs>
      <w:ind w:left="568"/>
    </w:pPr>
  </w:style>
  <w:style w:type="paragraph" w:styleId="Lijstopsomteken3">
    <w:name w:val="List Bullet 3"/>
    <w:basedOn w:val="Standaard"/>
    <w:rsid w:val="001B47F7"/>
    <w:pPr>
      <w:numPr>
        <w:numId w:val="7"/>
      </w:numPr>
      <w:tabs>
        <w:tab w:val="clear" w:pos="0"/>
      </w:tabs>
      <w:ind w:left="851" w:hanging="284"/>
    </w:pPr>
  </w:style>
  <w:style w:type="paragraph" w:styleId="Lijstopsomteken4">
    <w:name w:val="List Bullet 4"/>
    <w:basedOn w:val="Standaard"/>
    <w:rsid w:val="001B47F7"/>
    <w:pPr>
      <w:numPr>
        <w:numId w:val="6"/>
      </w:numPr>
      <w:tabs>
        <w:tab w:val="clear" w:pos="0"/>
      </w:tabs>
      <w:ind w:left="1135" w:hanging="284"/>
    </w:pPr>
  </w:style>
  <w:style w:type="paragraph" w:styleId="Lijstopsomteken5">
    <w:name w:val="List Bullet 5"/>
    <w:basedOn w:val="Standaard"/>
    <w:rsid w:val="001B47F7"/>
    <w:pPr>
      <w:numPr>
        <w:numId w:val="9"/>
      </w:numPr>
      <w:ind w:left="1418" w:hanging="283"/>
    </w:pPr>
  </w:style>
  <w:style w:type="paragraph" w:customStyle="1" w:styleId="Lijstspeciaal">
    <w:name w:val="Lijst speciaal"/>
    <w:basedOn w:val="Standaard"/>
    <w:rsid w:val="001B47F7"/>
    <w:pPr>
      <w:numPr>
        <w:numId w:val="10"/>
      </w:numPr>
      <w:tabs>
        <w:tab w:val="clear" w:pos="0"/>
      </w:tabs>
      <w:ind w:left="567" w:hanging="567"/>
    </w:pPr>
  </w:style>
  <w:style w:type="paragraph" w:customStyle="1" w:styleId="Lijstspeciaal2">
    <w:name w:val="Lijst speciaal 2"/>
    <w:basedOn w:val="Standaard"/>
    <w:rsid w:val="001B47F7"/>
    <w:pPr>
      <w:numPr>
        <w:numId w:val="11"/>
      </w:numPr>
      <w:tabs>
        <w:tab w:val="clear" w:pos="0"/>
      </w:tabs>
      <w:ind w:left="851" w:hanging="567"/>
    </w:pPr>
  </w:style>
  <w:style w:type="paragraph" w:customStyle="1" w:styleId="Lijstspeciaal3">
    <w:name w:val="Lijst speciaal 3"/>
    <w:basedOn w:val="Standaard"/>
    <w:rsid w:val="001B47F7"/>
    <w:pPr>
      <w:ind w:left="1134" w:hanging="567"/>
    </w:pPr>
  </w:style>
  <w:style w:type="paragraph" w:customStyle="1" w:styleId="Lijstspeciaal4">
    <w:name w:val="Lijst speciaal 4"/>
    <w:basedOn w:val="Standaard"/>
    <w:rsid w:val="001B47F7"/>
    <w:pPr>
      <w:ind w:left="1418" w:hanging="567"/>
    </w:pPr>
  </w:style>
  <w:style w:type="paragraph" w:customStyle="1" w:styleId="Lijstspeciaal5">
    <w:name w:val="Lijst speciaal 5"/>
    <w:basedOn w:val="Standaard"/>
    <w:rsid w:val="001B47F7"/>
    <w:pPr>
      <w:ind w:left="1701" w:hanging="567"/>
    </w:pPr>
  </w:style>
  <w:style w:type="paragraph" w:styleId="Lijstnummering">
    <w:name w:val="List Number"/>
    <w:basedOn w:val="Standaard"/>
    <w:rsid w:val="001B47F7"/>
    <w:pPr>
      <w:numPr>
        <w:numId w:val="8"/>
      </w:numPr>
      <w:tabs>
        <w:tab w:val="clear" w:pos="0"/>
      </w:tabs>
    </w:pPr>
  </w:style>
  <w:style w:type="paragraph" w:styleId="Lijstnummering2">
    <w:name w:val="List Number 2"/>
    <w:basedOn w:val="Standaard"/>
    <w:rsid w:val="001B47F7"/>
    <w:pPr>
      <w:ind w:left="568" w:hanging="284"/>
    </w:pPr>
  </w:style>
  <w:style w:type="paragraph" w:styleId="Lijstnummering3">
    <w:name w:val="List Number 3"/>
    <w:basedOn w:val="Standaard"/>
    <w:rsid w:val="001B47F7"/>
    <w:pPr>
      <w:ind w:left="851" w:hanging="284"/>
    </w:pPr>
  </w:style>
  <w:style w:type="paragraph" w:styleId="Lijstnummering4">
    <w:name w:val="List Number 4"/>
    <w:basedOn w:val="Standaard"/>
    <w:rsid w:val="001B47F7"/>
    <w:pPr>
      <w:numPr>
        <w:numId w:val="12"/>
      </w:numPr>
      <w:tabs>
        <w:tab w:val="clear" w:pos="0"/>
      </w:tabs>
      <w:ind w:left="1135"/>
    </w:pPr>
  </w:style>
  <w:style w:type="paragraph" w:styleId="Lijstnummering5">
    <w:name w:val="List Number 5"/>
    <w:basedOn w:val="Standaard"/>
    <w:rsid w:val="001B47F7"/>
    <w:pPr>
      <w:numPr>
        <w:numId w:val="13"/>
      </w:numPr>
      <w:tabs>
        <w:tab w:val="clear" w:pos="0"/>
      </w:tabs>
      <w:ind w:left="1418"/>
    </w:pPr>
  </w:style>
  <w:style w:type="paragraph" w:styleId="Lijstvoortzetting">
    <w:name w:val="List Continue"/>
    <w:basedOn w:val="Standaard"/>
    <w:rsid w:val="001B47F7"/>
    <w:pPr>
      <w:numPr>
        <w:numId w:val="14"/>
      </w:numPr>
      <w:tabs>
        <w:tab w:val="clear" w:pos="0"/>
      </w:tabs>
      <w:ind w:firstLine="0"/>
    </w:pPr>
  </w:style>
  <w:style w:type="paragraph" w:styleId="Lijstvoortzetting2">
    <w:name w:val="List Continue 2"/>
    <w:basedOn w:val="Standaard"/>
    <w:rsid w:val="001B47F7"/>
    <w:pPr>
      <w:numPr>
        <w:numId w:val="15"/>
      </w:numPr>
      <w:tabs>
        <w:tab w:val="clear" w:pos="0"/>
      </w:tabs>
      <w:ind w:left="567" w:firstLine="0"/>
    </w:pPr>
  </w:style>
  <w:style w:type="paragraph" w:styleId="Lijstvoortzetting3">
    <w:name w:val="List Continue 3"/>
    <w:basedOn w:val="Standaard"/>
    <w:rsid w:val="001B47F7"/>
    <w:pPr>
      <w:ind w:left="851"/>
    </w:pPr>
  </w:style>
  <w:style w:type="paragraph" w:styleId="Lijstvoortzetting4">
    <w:name w:val="List Continue 4"/>
    <w:basedOn w:val="Standaard"/>
    <w:rsid w:val="001B47F7"/>
    <w:pPr>
      <w:ind w:left="1134"/>
    </w:pPr>
  </w:style>
  <w:style w:type="paragraph" w:styleId="Lijstvoortzetting5">
    <w:name w:val="List Continue 5"/>
    <w:basedOn w:val="Standaard"/>
    <w:rsid w:val="001B47F7"/>
    <w:pPr>
      <w:ind w:left="1418"/>
    </w:pPr>
  </w:style>
  <w:style w:type="paragraph" w:styleId="Macrotekst">
    <w:name w:val="macro"/>
    <w:semiHidden/>
    <w:rsid w:val="001B47F7"/>
    <w:pPr>
      <w:tabs>
        <w:tab w:val="left" w:pos="142"/>
        <w:tab w:val="left" w:pos="284"/>
        <w:tab w:val="left" w:pos="425"/>
        <w:tab w:val="left" w:pos="567"/>
        <w:tab w:val="left" w:pos="709"/>
        <w:tab w:val="left" w:pos="851"/>
        <w:tab w:val="left" w:pos="992"/>
        <w:tab w:val="left" w:pos="1134"/>
        <w:tab w:val="left" w:pos="1276"/>
        <w:tab w:val="left" w:pos="1418"/>
        <w:tab w:val="left" w:pos="1559"/>
        <w:tab w:val="left" w:pos="1701"/>
        <w:tab w:val="left" w:pos="1843"/>
        <w:tab w:val="left" w:pos="1985"/>
        <w:tab w:val="left" w:pos="2126"/>
        <w:tab w:val="left" w:pos="2268"/>
        <w:tab w:val="left" w:pos="2410"/>
        <w:tab w:val="left" w:pos="2552"/>
        <w:tab w:val="left" w:pos="2693"/>
        <w:tab w:val="left" w:pos="2835"/>
      </w:tabs>
      <w:ind w:left="567" w:hanging="567"/>
    </w:pPr>
    <w:rPr>
      <w:rFonts w:ascii="Courier New" w:hAnsi="Courier New" w:cs="Courier New"/>
      <w:sz w:val="18"/>
      <w:szCs w:val="18"/>
    </w:rPr>
  </w:style>
  <w:style w:type="paragraph" w:customStyle="1" w:styleId="Opsomming">
    <w:name w:val="Opsomming"/>
    <w:basedOn w:val="Standaard"/>
    <w:next w:val="Standaard"/>
    <w:rsid w:val="001B47F7"/>
    <w:pPr>
      <w:keepLines/>
      <w:ind w:left="284" w:hanging="284"/>
    </w:pPr>
  </w:style>
  <w:style w:type="paragraph" w:customStyle="1" w:styleId="Opsommingbijz">
    <w:name w:val="Opsomming bijz."/>
    <w:basedOn w:val="Standaard"/>
    <w:next w:val="Standaard"/>
    <w:rsid w:val="001B47F7"/>
    <w:pPr>
      <w:ind w:left="1134" w:hanging="1134"/>
    </w:pPr>
  </w:style>
  <w:style w:type="paragraph" w:customStyle="1" w:styleId="Opsomminggenummerd">
    <w:name w:val="Opsomming genummerd"/>
    <w:basedOn w:val="Standaard"/>
    <w:next w:val="Standaard"/>
    <w:rsid w:val="001B47F7"/>
    <w:pPr>
      <w:keepLines/>
      <w:ind w:left="567" w:hanging="567"/>
    </w:pPr>
  </w:style>
  <w:style w:type="character" w:styleId="Paginanummer">
    <w:name w:val="page number"/>
    <w:basedOn w:val="Standaardalinea-lettertype"/>
    <w:semiHidden/>
    <w:rsid w:val="001301CF"/>
    <w:rPr>
      <w:rFonts w:ascii="Arial" w:hAnsi="Arial" w:cs="Arial"/>
    </w:rPr>
  </w:style>
  <w:style w:type="paragraph" w:styleId="Plattetekst2">
    <w:name w:val="Body Text 2"/>
    <w:basedOn w:val="Standaard"/>
    <w:rsid w:val="001301CF"/>
    <w:pPr>
      <w:spacing w:line="480" w:lineRule="auto"/>
    </w:pPr>
    <w:rPr>
      <w:spacing w:val="6"/>
    </w:rPr>
  </w:style>
  <w:style w:type="paragraph" w:styleId="Plattetekstinspringen2">
    <w:name w:val="Body Text Indent 2"/>
    <w:basedOn w:val="Standaard"/>
    <w:rsid w:val="001301CF"/>
    <w:pPr>
      <w:spacing w:line="480" w:lineRule="auto"/>
      <w:ind w:left="283"/>
    </w:pPr>
    <w:rPr>
      <w:spacing w:val="6"/>
    </w:rPr>
  </w:style>
  <w:style w:type="paragraph" w:customStyle="1" w:styleId="RapportKop1">
    <w:name w:val="Rapport Kop1"/>
    <w:basedOn w:val="Kop1"/>
    <w:semiHidden/>
    <w:rsid w:val="001B47F7"/>
    <w:pPr>
      <w:ind w:hanging="851"/>
    </w:pPr>
  </w:style>
  <w:style w:type="paragraph" w:customStyle="1" w:styleId="Rapportkop2">
    <w:name w:val="Rapport kop2"/>
    <w:basedOn w:val="Kop2"/>
    <w:semiHidden/>
    <w:rsid w:val="001B47F7"/>
    <w:pPr>
      <w:ind w:hanging="851"/>
    </w:pPr>
  </w:style>
  <w:style w:type="paragraph" w:customStyle="1" w:styleId="RapportKop3">
    <w:name w:val="Rapport Kop3"/>
    <w:basedOn w:val="Kop3"/>
    <w:semiHidden/>
    <w:rsid w:val="001B47F7"/>
    <w:pPr>
      <w:tabs>
        <w:tab w:val="num" w:pos="0"/>
      </w:tabs>
      <w:ind w:hanging="851"/>
    </w:pPr>
  </w:style>
  <w:style w:type="paragraph" w:customStyle="1" w:styleId="RapportKop4">
    <w:name w:val="Rapport Kop4"/>
    <w:basedOn w:val="Kop4"/>
    <w:semiHidden/>
    <w:rsid w:val="001B47F7"/>
    <w:pPr>
      <w:tabs>
        <w:tab w:val="num" w:pos="0"/>
      </w:tabs>
      <w:ind w:hanging="862"/>
    </w:pPr>
  </w:style>
  <w:style w:type="paragraph" w:customStyle="1" w:styleId="RapportKop5">
    <w:name w:val="Rapport Kop5"/>
    <w:basedOn w:val="Kop5"/>
    <w:semiHidden/>
    <w:rsid w:val="001B47F7"/>
  </w:style>
  <w:style w:type="paragraph" w:customStyle="1" w:styleId="RapportKop8">
    <w:name w:val="Rapport Kop8"/>
    <w:basedOn w:val="Kop8"/>
    <w:semiHidden/>
    <w:rsid w:val="001B47F7"/>
    <w:pPr>
      <w:ind w:left="851" w:hanging="1702"/>
    </w:pPr>
    <w:rPr>
      <w:b/>
      <w:bCs/>
      <w:sz w:val="26"/>
      <w:szCs w:val="26"/>
    </w:rPr>
  </w:style>
  <w:style w:type="character" w:styleId="Regelnummer">
    <w:name w:val="line number"/>
    <w:basedOn w:val="Standaardalinea-lettertype"/>
    <w:semiHidden/>
    <w:rsid w:val="001301CF"/>
    <w:rPr>
      <w:rFonts w:ascii="Arial" w:hAnsi="Arial" w:cs="Arial"/>
    </w:rPr>
  </w:style>
  <w:style w:type="paragraph" w:customStyle="1" w:styleId="Speciaal1">
    <w:name w:val="Speciaal 1"/>
    <w:basedOn w:val="Standaard"/>
    <w:next w:val="Standaard"/>
    <w:rsid w:val="001B47F7"/>
    <w:rPr>
      <w:spacing w:val="6"/>
      <w:sz w:val="16"/>
      <w:szCs w:val="16"/>
    </w:rPr>
  </w:style>
  <w:style w:type="paragraph" w:customStyle="1" w:styleId="Speciaal2">
    <w:name w:val="Speciaal 2"/>
    <w:basedOn w:val="Standaard"/>
    <w:next w:val="Standaard"/>
    <w:rsid w:val="001B47F7"/>
    <w:rPr>
      <w:i/>
      <w:iCs/>
      <w:spacing w:val="6"/>
      <w:sz w:val="16"/>
      <w:szCs w:val="16"/>
    </w:rPr>
  </w:style>
  <w:style w:type="paragraph" w:customStyle="1" w:styleId="Standaardvast">
    <w:name w:val="Standaard vast"/>
    <w:basedOn w:val="Standaard"/>
    <w:next w:val="Standaard"/>
    <w:rsid w:val="001301CF"/>
    <w:rPr>
      <w:sz w:val="16"/>
      <w:szCs w:val="16"/>
    </w:rPr>
  </w:style>
  <w:style w:type="paragraph" w:customStyle="1" w:styleId="Standaardvastrechts">
    <w:name w:val="Standaard vast + rechts"/>
    <w:basedOn w:val="Standaardvast"/>
    <w:next w:val="Standaardvast"/>
    <w:rsid w:val="001301CF"/>
    <w:pPr>
      <w:jc w:val="right"/>
    </w:pPr>
  </w:style>
  <w:style w:type="paragraph" w:customStyle="1" w:styleId="Standaardvastrechtsvet">
    <w:name w:val="Standaard vast + rechts + vet"/>
    <w:basedOn w:val="Standaardvastrechts"/>
    <w:next w:val="Standaardvast"/>
    <w:rsid w:val="001301CF"/>
    <w:rPr>
      <w:b/>
      <w:bCs/>
    </w:rPr>
  </w:style>
  <w:style w:type="paragraph" w:styleId="Standaardinspringing">
    <w:name w:val="Normal Indent"/>
    <w:basedOn w:val="Standaard"/>
    <w:rsid w:val="001B47F7"/>
    <w:pPr>
      <w:ind w:left="567"/>
    </w:pPr>
  </w:style>
  <w:style w:type="paragraph" w:customStyle="1" w:styleId="Tabel">
    <w:name w:val="Tabel"/>
    <w:basedOn w:val="Standaard"/>
    <w:rsid w:val="001301CF"/>
    <w:pPr>
      <w:keepLines/>
      <w:spacing w:before="60" w:after="60"/>
    </w:pPr>
  </w:style>
  <w:style w:type="paragraph" w:customStyle="1" w:styleId="Tabel2">
    <w:name w:val="Tabel 2"/>
    <w:basedOn w:val="Standaard"/>
    <w:rsid w:val="001301CF"/>
    <w:rPr>
      <w:sz w:val="16"/>
      <w:szCs w:val="16"/>
    </w:rPr>
  </w:style>
  <w:style w:type="paragraph" w:customStyle="1" w:styleId="Tabelkop">
    <w:name w:val="Tabel kop"/>
    <w:basedOn w:val="Tabel"/>
    <w:rsid w:val="001301CF"/>
    <w:rPr>
      <w:b/>
      <w:bCs/>
    </w:rPr>
  </w:style>
  <w:style w:type="paragraph" w:customStyle="1" w:styleId="Tabelkop2">
    <w:name w:val="Tabel kop 2"/>
    <w:basedOn w:val="Tabel2"/>
    <w:rsid w:val="001301CF"/>
    <w:rPr>
      <w:b/>
      <w:bCs/>
    </w:rPr>
  </w:style>
  <w:style w:type="paragraph" w:styleId="Tekstopmerking">
    <w:name w:val="annotation text"/>
    <w:basedOn w:val="Standaard"/>
    <w:link w:val="TekstopmerkingChar"/>
    <w:semiHidden/>
    <w:rsid w:val="001B47F7"/>
  </w:style>
  <w:style w:type="paragraph" w:customStyle="1" w:styleId="Toelichting">
    <w:name w:val="Toelichting"/>
    <w:basedOn w:val="Standaard"/>
    <w:rsid w:val="001B47F7"/>
    <w:rPr>
      <w:vanish/>
      <w:color w:val="FF00FF"/>
    </w:rPr>
  </w:style>
  <w:style w:type="paragraph" w:customStyle="1" w:styleId="UtrechtLogo">
    <w:name w:val="UtrechtLogo"/>
    <w:basedOn w:val="Standaard"/>
    <w:rsid w:val="001301CF"/>
    <w:pPr>
      <w:framePr w:hSpace="142" w:wrap="notBeside" w:vAnchor="page" w:hAnchor="margin" w:xAlign="right" w:y="285"/>
    </w:pPr>
  </w:style>
  <w:style w:type="character" w:styleId="Verwijzingopmerking">
    <w:name w:val="annotation reference"/>
    <w:basedOn w:val="Standaardalinea-lettertype"/>
    <w:semiHidden/>
    <w:rsid w:val="001B47F7"/>
    <w:rPr>
      <w:sz w:val="16"/>
      <w:szCs w:val="16"/>
    </w:rPr>
  </w:style>
  <w:style w:type="character" w:styleId="Voetnootmarkering">
    <w:name w:val="footnote reference"/>
    <w:basedOn w:val="Standaardalinea-lettertype"/>
    <w:semiHidden/>
    <w:rsid w:val="001B47F7"/>
    <w:rPr>
      <w:vertAlign w:val="superscript"/>
    </w:rPr>
  </w:style>
  <w:style w:type="paragraph" w:styleId="Voetnoottekst">
    <w:name w:val="footnote text"/>
    <w:basedOn w:val="Standaard"/>
    <w:semiHidden/>
    <w:rsid w:val="001B47F7"/>
  </w:style>
  <w:style w:type="paragraph" w:styleId="Voettekst">
    <w:name w:val="footer"/>
    <w:basedOn w:val="Standaard"/>
    <w:rsid w:val="001B47F7"/>
    <w:pPr>
      <w:spacing w:line="240" w:lineRule="exact"/>
      <w:ind w:right="-1021"/>
      <w:jc w:val="right"/>
    </w:pPr>
    <w:rPr>
      <w:iCs/>
      <w:sz w:val="16"/>
      <w:szCs w:val="16"/>
    </w:rPr>
  </w:style>
  <w:style w:type="character" w:styleId="Hyperlink">
    <w:name w:val="Hyperlink"/>
    <w:basedOn w:val="Standaardalinea-lettertype"/>
    <w:rsid w:val="00DF32F3"/>
    <w:rPr>
      <w:color w:val="0000FF"/>
      <w:u w:val="single"/>
    </w:rPr>
  </w:style>
  <w:style w:type="character" w:styleId="GevolgdeHyperlink">
    <w:name w:val="FollowedHyperlink"/>
    <w:basedOn w:val="Standaardalinea-lettertype"/>
    <w:semiHidden/>
    <w:rsid w:val="006A110E"/>
    <w:rPr>
      <w:color w:val="800080"/>
      <w:u w:val="single"/>
    </w:rPr>
  </w:style>
  <w:style w:type="paragraph" w:styleId="Plattetekst">
    <w:name w:val="Body Text"/>
    <w:basedOn w:val="Standaard"/>
    <w:link w:val="PlattetekstChar"/>
    <w:rsid w:val="003A65FA"/>
  </w:style>
  <w:style w:type="paragraph" w:customStyle="1" w:styleId="Default">
    <w:name w:val="Default"/>
    <w:rsid w:val="003A65FA"/>
    <w:pPr>
      <w:autoSpaceDE w:val="0"/>
      <w:autoSpaceDN w:val="0"/>
      <w:adjustRightInd w:val="0"/>
    </w:pPr>
    <w:rPr>
      <w:rFonts w:ascii="Lucida Sans Unicode" w:hAnsi="Lucida Sans Unicode" w:cs="Lucida Sans Unicode"/>
      <w:color w:val="000000"/>
      <w:sz w:val="24"/>
      <w:szCs w:val="24"/>
    </w:rPr>
  </w:style>
  <w:style w:type="character" w:customStyle="1" w:styleId="KoptekstChar">
    <w:name w:val="Koptekst Char"/>
    <w:basedOn w:val="Standaardalinea-lettertype"/>
    <w:link w:val="Koptekst"/>
    <w:rsid w:val="00EA4F58"/>
    <w:rPr>
      <w:rFonts w:ascii="Lucida Sans Unicode" w:hAnsi="Lucida Sans Unicode" w:cs="Arial"/>
      <w:sz w:val="18"/>
    </w:rPr>
  </w:style>
  <w:style w:type="paragraph" w:styleId="Lijstalinea">
    <w:name w:val="List Paragraph"/>
    <w:basedOn w:val="Standaard"/>
    <w:uiPriority w:val="34"/>
    <w:rsid w:val="009C3363"/>
    <w:pPr>
      <w:ind w:left="720"/>
      <w:contextualSpacing/>
    </w:pPr>
  </w:style>
  <w:style w:type="paragraph" w:styleId="Titel">
    <w:name w:val="Title"/>
    <w:aliases w:val="Titel Regeling"/>
    <w:basedOn w:val="Standaard"/>
    <w:next w:val="Standaard"/>
    <w:link w:val="TitelChar"/>
    <w:rsid w:val="00D267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aliases w:val="Titel Regeling Char"/>
    <w:basedOn w:val="Standaardalinea-lettertype"/>
    <w:link w:val="Titel"/>
    <w:rsid w:val="00D26784"/>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semiHidden/>
    <w:rsid w:val="008A21E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semiHidden/>
    <w:rsid w:val="00746683"/>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rsid w:val="008A21EE"/>
    <w:rPr>
      <w:b/>
      <w:bCs/>
    </w:rPr>
  </w:style>
  <w:style w:type="paragraph" w:styleId="Geenafstand">
    <w:name w:val="No Spacing"/>
    <w:uiPriority w:val="1"/>
    <w:rsid w:val="008A21EE"/>
    <w:rPr>
      <w:rFonts w:ascii="Lucida Sans Unicode" w:hAnsi="Lucida Sans Unicode" w:cs="Arial"/>
      <w:sz w:val="18"/>
    </w:rPr>
  </w:style>
  <w:style w:type="character" w:styleId="Nadruk">
    <w:name w:val="Emphasis"/>
    <w:basedOn w:val="Standaardalinea-lettertype"/>
    <w:rsid w:val="00160556"/>
    <w:rPr>
      <w:i/>
      <w:iCs/>
    </w:rPr>
  </w:style>
  <w:style w:type="character" w:customStyle="1" w:styleId="TekstopmerkingChar">
    <w:name w:val="Tekst opmerking Char"/>
    <w:basedOn w:val="Standaardalinea-lettertype"/>
    <w:link w:val="Tekstopmerking"/>
    <w:semiHidden/>
    <w:rsid w:val="00765DB4"/>
    <w:rPr>
      <w:rFonts w:ascii="Lucida Sans Unicode" w:hAnsi="Lucida Sans Unicode" w:cs="Arial"/>
      <w:sz w:val="18"/>
    </w:rPr>
  </w:style>
  <w:style w:type="character" w:customStyle="1" w:styleId="PlattetekstChar">
    <w:name w:val="Platte tekst Char"/>
    <w:basedOn w:val="Standaardalinea-lettertype"/>
    <w:link w:val="Plattetekst"/>
    <w:rsid w:val="00765DB4"/>
    <w:rPr>
      <w:rFonts w:ascii="Lucida Sans Unicode" w:hAnsi="Lucida Sans Unicode" w:cs="Arial"/>
      <w:sz w:val="18"/>
    </w:rPr>
  </w:style>
  <w:style w:type="paragraph" w:customStyle="1" w:styleId="OPTitel">
    <w:name w:val="OP_Titel"/>
    <w:next w:val="OPAanhef"/>
    <w:qFormat/>
    <w:rsid w:val="009C3363"/>
    <w:rPr>
      <w:rFonts w:asciiTheme="majorHAnsi" w:eastAsiaTheme="majorEastAsia" w:hAnsiTheme="majorHAnsi" w:cstheme="majorBidi"/>
      <w:spacing w:val="5"/>
      <w:kern w:val="28"/>
      <w:sz w:val="52"/>
      <w:szCs w:val="52"/>
    </w:rPr>
  </w:style>
  <w:style w:type="paragraph" w:customStyle="1" w:styleId="OPAanhef">
    <w:name w:val="OP_Aanhef"/>
    <w:qFormat/>
    <w:rsid w:val="009C3363"/>
    <w:pPr>
      <w:pBdr>
        <w:left w:val="dotDotDash" w:sz="4" w:space="4" w:color="auto"/>
      </w:pBdr>
    </w:pPr>
    <w:rPr>
      <w:rFonts w:ascii="Lucida Sans Unicode" w:hAnsi="Lucida Sans Unicode" w:cs="Arial"/>
      <w:bCs/>
      <w:sz w:val="18"/>
      <w:szCs w:val="26"/>
    </w:rPr>
  </w:style>
  <w:style w:type="paragraph" w:customStyle="1" w:styleId="OPHoofdstukTitel">
    <w:name w:val="OP_Hoofdstuk_Titel"/>
    <w:next w:val="Standaard"/>
    <w:qFormat/>
    <w:rsid w:val="00772CE4"/>
    <w:pPr>
      <w:spacing w:before="240"/>
    </w:pPr>
    <w:rPr>
      <w:rFonts w:ascii="Lucida Sans Unicode" w:hAnsi="Lucida Sans Unicode" w:cs="Arial"/>
      <w:b/>
      <w:bCs/>
      <w:sz w:val="28"/>
      <w:szCs w:val="22"/>
    </w:rPr>
  </w:style>
  <w:style w:type="paragraph" w:customStyle="1" w:styleId="OPArtikelTitel">
    <w:name w:val="OP_Artikel_Titel"/>
    <w:next w:val="Standaard"/>
    <w:qFormat/>
    <w:rsid w:val="00772CE4"/>
    <w:pPr>
      <w:spacing w:before="120"/>
    </w:pPr>
    <w:rPr>
      <w:rFonts w:ascii="Lucida Sans Unicode" w:hAnsi="Lucida Sans Unicode" w:cs="Arial"/>
      <w:b/>
      <w:bCs/>
      <w:sz w:val="22"/>
    </w:rPr>
  </w:style>
  <w:style w:type="paragraph" w:customStyle="1" w:styleId="DRPLijstalinea">
    <w:name w:val="DRP_Lijstalinea"/>
    <w:basedOn w:val="Lijstalinea"/>
    <w:rsid w:val="003A0DBC"/>
    <w:pPr>
      <w:numPr>
        <w:numId w:val="16"/>
      </w:numPr>
      <w:spacing w:line="240" w:lineRule="auto"/>
    </w:pPr>
  </w:style>
  <w:style w:type="paragraph" w:customStyle="1" w:styleId="OPOndertekening">
    <w:name w:val="OP_Ondertekening"/>
    <w:basedOn w:val="Standaard"/>
    <w:qFormat/>
    <w:rsid w:val="009C3363"/>
    <w:pPr>
      <w:pBdr>
        <w:left w:val="single" w:sz="4" w:space="4" w:color="auto"/>
      </w:pBdr>
    </w:pPr>
    <w:rPr>
      <w:rFonts w:asciiTheme="majorHAnsi" w:hAnsiTheme="majorHAnsi"/>
    </w:rPr>
  </w:style>
  <w:style w:type="paragraph" w:styleId="Ballontekst">
    <w:name w:val="Balloon Text"/>
    <w:basedOn w:val="Standaard"/>
    <w:link w:val="BallontekstChar"/>
    <w:semiHidden/>
    <w:rsid w:val="00B304E0"/>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746683"/>
    <w:rPr>
      <w:rFonts w:ascii="Tahoma" w:hAnsi="Tahoma" w:cs="Tahoma"/>
      <w:sz w:val="16"/>
      <w:szCs w:val="16"/>
    </w:rPr>
  </w:style>
  <w:style w:type="table" w:styleId="Tabelraster">
    <w:name w:val="Table Grid"/>
    <w:basedOn w:val="Standaardtabel"/>
    <w:rsid w:val="00675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maakprofielLijstalineaHoofdtekstRegelafstandenkel">
    <w:name w:val="Opmaakprofiel Lijstalinea + +Hoofdtekst Regelafstand:  enkel"/>
    <w:basedOn w:val="Lijstalinea"/>
    <w:rsid w:val="00DF3E57"/>
    <w:pPr>
      <w:spacing w:line="240" w:lineRule="auto"/>
    </w:pPr>
    <w:rPr>
      <w:rFonts w:asciiTheme="minorHAnsi" w:hAnsiTheme="minorHAnsi" w:cs="Times New Roman"/>
    </w:rPr>
  </w:style>
  <w:style w:type="paragraph" w:styleId="Aanhef">
    <w:name w:val="Salutation"/>
    <w:basedOn w:val="Standaard"/>
    <w:next w:val="Standaard"/>
    <w:link w:val="AanhefChar"/>
    <w:rsid w:val="00C751F9"/>
  </w:style>
  <w:style w:type="character" w:customStyle="1" w:styleId="AanhefChar">
    <w:name w:val="Aanhef Char"/>
    <w:basedOn w:val="Standaardalinea-lettertype"/>
    <w:link w:val="Aanhef"/>
    <w:rsid w:val="00C751F9"/>
    <w:rPr>
      <w:rFonts w:ascii="Lucida Sans Unicode" w:hAnsi="Lucida Sans Unicode" w:cs="Arial"/>
      <w:sz w:val="18"/>
    </w:rPr>
  </w:style>
  <w:style w:type="paragraph" w:customStyle="1" w:styleId="OPParagraafTitel">
    <w:name w:val="OP_Paragraaf_Titel"/>
    <w:basedOn w:val="OPHoofdstukTitel"/>
    <w:next w:val="Standaard"/>
    <w:qFormat/>
    <w:rsid w:val="00772CE4"/>
    <w:rPr>
      <w:i/>
      <w:sz w:val="22"/>
    </w:rPr>
  </w:style>
  <w:style w:type="paragraph" w:customStyle="1" w:styleId="OPBijlageTitel">
    <w:name w:val="OP_Bijlage_Titel"/>
    <w:basedOn w:val="OPHoofdstukTitel"/>
    <w:next w:val="Standaard"/>
    <w:qFormat/>
    <w:rsid w:val="00D87F9F"/>
  </w:style>
  <w:style w:type="paragraph" w:styleId="Onderwerpvanopmerking">
    <w:name w:val="annotation subject"/>
    <w:basedOn w:val="Tekstopmerking"/>
    <w:next w:val="Tekstopmerking"/>
    <w:link w:val="OnderwerpvanopmerkingChar"/>
    <w:semiHidden/>
    <w:unhideWhenUsed/>
    <w:rsid w:val="00C74EA9"/>
    <w:pPr>
      <w:spacing w:line="240" w:lineRule="auto"/>
    </w:pPr>
    <w:rPr>
      <w:b/>
      <w:bCs/>
      <w:sz w:val="20"/>
    </w:rPr>
  </w:style>
  <w:style w:type="character" w:customStyle="1" w:styleId="OnderwerpvanopmerkingChar">
    <w:name w:val="Onderwerp van opmerking Char"/>
    <w:basedOn w:val="TekstopmerkingChar"/>
    <w:link w:val="Onderwerpvanopmerking"/>
    <w:semiHidden/>
    <w:rsid w:val="00C74EA9"/>
    <w:rPr>
      <w:rFonts w:ascii="Lucida Sans Unicode" w:hAnsi="Lucida Sans Unicode" w:cs="Arial"/>
      <w:b/>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980806">
      <w:bodyDiv w:val="1"/>
      <w:marLeft w:val="0"/>
      <w:marRight w:val="0"/>
      <w:marTop w:val="0"/>
      <w:marBottom w:val="0"/>
      <w:divBdr>
        <w:top w:val="none" w:sz="0" w:space="0" w:color="auto"/>
        <w:left w:val="none" w:sz="0" w:space="0" w:color="auto"/>
        <w:bottom w:val="none" w:sz="0" w:space="0" w:color="auto"/>
        <w:right w:val="none" w:sz="0" w:space="0" w:color="auto"/>
      </w:divBdr>
      <w:divsChild>
        <w:div w:id="1600914993">
          <w:marLeft w:val="0"/>
          <w:marRight w:val="0"/>
          <w:marTop w:val="0"/>
          <w:marBottom w:val="0"/>
          <w:divBdr>
            <w:top w:val="none" w:sz="0" w:space="0" w:color="auto"/>
            <w:left w:val="none" w:sz="0" w:space="0" w:color="auto"/>
            <w:bottom w:val="none" w:sz="0" w:space="0" w:color="auto"/>
            <w:right w:val="none" w:sz="0" w:space="0" w:color="auto"/>
          </w:divBdr>
          <w:divsChild>
            <w:div w:id="1191144755">
              <w:marLeft w:val="0"/>
              <w:marRight w:val="0"/>
              <w:marTop w:val="0"/>
              <w:marBottom w:val="0"/>
              <w:divBdr>
                <w:top w:val="none" w:sz="0" w:space="0" w:color="auto"/>
                <w:left w:val="none" w:sz="0" w:space="0" w:color="auto"/>
                <w:bottom w:val="none" w:sz="0" w:space="0" w:color="auto"/>
                <w:right w:val="none" w:sz="0" w:space="0" w:color="auto"/>
              </w:divBdr>
              <w:divsChild>
                <w:div w:id="881214053">
                  <w:marLeft w:val="0"/>
                  <w:marRight w:val="0"/>
                  <w:marTop w:val="0"/>
                  <w:marBottom w:val="0"/>
                  <w:divBdr>
                    <w:top w:val="none" w:sz="0" w:space="0" w:color="auto"/>
                    <w:left w:val="none" w:sz="0" w:space="0" w:color="auto"/>
                    <w:bottom w:val="none" w:sz="0" w:space="0" w:color="auto"/>
                    <w:right w:val="none" w:sz="0" w:space="0" w:color="auto"/>
                  </w:divBdr>
                  <w:divsChild>
                    <w:div w:id="752513714">
                      <w:marLeft w:val="0"/>
                      <w:marRight w:val="0"/>
                      <w:marTop w:val="0"/>
                      <w:marBottom w:val="0"/>
                      <w:divBdr>
                        <w:top w:val="none" w:sz="0" w:space="0" w:color="auto"/>
                        <w:left w:val="none" w:sz="0" w:space="0" w:color="auto"/>
                        <w:bottom w:val="none" w:sz="0" w:space="0" w:color="auto"/>
                        <w:right w:val="none" w:sz="0" w:space="0" w:color="auto"/>
                      </w:divBdr>
                      <w:divsChild>
                        <w:div w:id="825977214">
                          <w:marLeft w:val="0"/>
                          <w:marRight w:val="0"/>
                          <w:marTop w:val="0"/>
                          <w:marBottom w:val="0"/>
                          <w:divBdr>
                            <w:top w:val="none" w:sz="0" w:space="0" w:color="auto"/>
                            <w:left w:val="none" w:sz="0" w:space="0" w:color="auto"/>
                            <w:bottom w:val="none" w:sz="0" w:space="0" w:color="auto"/>
                            <w:right w:val="none" w:sz="0" w:space="0" w:color="auto"/>
                          </w:divBdr>
                          <w:divsChild>
                            <w:div w:id="255290527">
                              <w:marLeft w:val="0"/>
                              <w:marRight w:val="0"/>
                              <w:marTop w:val="0"/>
                              <w:marBottom w:val="0"/>
                              <w:divBdr>
                                <w:top w:val="none" w:sz="0" w:space="0" w:color="auto"/>
                                <w:left w:val="none" w:sz="0" w:space="0" w:color="auto"/>
                                <w:bottom w:val="none" w:sz="0" w:space="0" w:color="auto"/>
                                <w:right w:val="none" w:sz="0" w:space="0" w:color="auto"/>
                              </w:divBdr>
                              <w:divsChild>
                                <w:div w:id="1230312193">
                                  <w:marLeft w:val="0"/>
                                  <w:marRight w:val="0"/>
                                  <w:marTop w:val="0"/>
                                  <w:marBottom w:val="0"/>
                                  <w:divBdr>
                                    <w:top w:val="none" w:sz="0" w:space="0" w:color="auto"/>
                                    <w:left w:val="none" w:sz="0" w:space="0" w:color="auto"/>
                                    <w:bottom w:val="none" w:sz="0" w:space="0" w:color="auto"/>
                                    <w:right w:val="none" w:sz="0" w:space="0" w:color="auto"/>
                                  </w:divBdr>
                                  <w:divsChild>
                                    <w:div w:id="141361227">
                                      <w:marLeft w:val="0"/>
                                      <w:marRight w:val="0"/>
                                      <w:marTop w:val="0"/>
                                      <w:marBottom w:val="0"/>
                                      <w:divBdr>
                                        <w:top w:val="none" w:sz="0" w:space="0" w:color="auto"/>
                                        <w:left w:val="none" w:sz="0" w:space="0" w:color="auto"/>
                                        <w:bottom w:val="none" w:sz="0" w:space="0" w:color="auto"/>
                                        <w:right w:val="none" w:sz="0" w:space="0" w:color="auto"/>
                                      </w:divBdr>
                                      <w:divsChild>
                                        <w:div w:id="433328577">
                                          <w:marLeft w:val="0"/>
                                          <w:marRight w:val="0"/>
                                          <w:marTop w:val="150"/>
                                          <w:marBottom w:val="0"/>
                                          <w:divBdr>
                                            <w:top w:val="none" w:sz="0" w:space="0" w:color="auto"/>
                                            <w:left w:val="none" w:sz="0" w:space="0" w:color="auto"/>
                                            <w:bottom w:val="none" w:sz="0" w:space="0" w:color="auto"/>
                                            <w:right w:val="none" w:sz="0" w:space="0" w:color="auto"/>
                                          </w:divBdr>
                                        </w:div>
                                        <w:div w:id="670330073">
                                          <w:marLeft w:val="0"/>
                                          <w:marRight w:val="0"/>
                                          <w:marTop w:val="150"/>
                                          <w:marBottom w:val="0"/>
                                          <w:divBdr>
                                            <w:top w:val="none" w:sz="0" w:space="0" w:color="auto"/>
                                            <w:left w:val="none" w:sz="0" w:space="0" w:color="auto"/>
                                            <w:bottom w:val="none" w:sz="0" w:space="0" w:color="auto"/>
                                            <w:right w:val="none" w:sz="0" w:space="0" w:color="auto"/>
                                          </w:divBdr>
                                        </w:div>
                                        <w:div w:id="1752192274">
                                          <w:marLeft w:val="0"/>
                                          <w:marRight w:val="0"/>
                                          <w:marTop w:val="150"/>
                                          <w:marBottom w:val="0"/>
                                          <w:divBdr>
                                            <w:top w:val="none" w:sz="0" w:space="0" w:color="auto"/>
                                            <w:left w:val="none" w:sz="0" w:space="0" w:color="auto"/>
                                            <w:bottom w:val="none" w:sz="0" w:space="0" w:color="auto"/>
                                            <w:right w:val="none" w:sz="0" w:space="0" w:color="auto"/>
                                          </w:divBdr>
                                        </w:div>
                                        <w:div w:id="1042050168">
                                          <w:marLeft w:val="0"/>
                                          <w:marRight w:val="0"/>
                                          <w:marTop w:val="150"/>
                                          <w:marBottom w:val="0"/>
                                          <w:divBdr>
                                            <w:top w:val="none" w:sz="0" w:space="0" w:color="auto"/>
                                            <w:left w:val="none" w:sz="0" w:space="0" w:color="auto"/>
                                            <w:bottom w:val="none" w:sz="0" w:space="0" w:color="auto"/>
                                            <w:right w:val="none" w:sz="0" w:space="0" w:color="auto"/>
                                          </w:divBdr>
                                        </w:div>
                                        <w:div w:id="1529758555">
                                          <w:marLeft w:val="0"/>
                                          <w:marRight w:val="0"/>
                                          <w:marTop w:val="150"/>
                                          <w:marBottom w:val="0"/>
                                          <w:divBdr>
                                            <w:top w:val="none" w:sz="0" w:space="0" w:color="auto"/>
                                            <w:left w:val="none" w:sz="0" w:space="0" w:color="auto"/>
                                            <w:bottom w:val="none" w:sz="0" w:space="0" w:color="auto"/>
                                            <w:right w:val="none" w:sz="0" w:space="0" w:color="auto"/>
                                          </w:divBdr>
                                        </w:div>
                                        <w:div w:id="239556972">
                                          <w:marLeft w:val="0"/>
                                          <w:marRight w:val="0"/>
                                          <w:marTop w:val="150"/>
                                          <w:marBottom w:val="0"/>
                                          <w:divBdr>
                                            <w:top w:val="none" w:sz="0" w:space="0" w:color="auto"/>
                                            <w:left w:val="none" w:sz="0" w:space="0" w:color="auto"/>
                                            <w:bottom w:val="none" w:sz="0" w:space="0" w:color="auto"/>
                                            <w:right w:val="none" w:sz="0" w:space="0" w:color="auto"/>
                                          </w:divBdr>
                                        </w:div>
                                        <w:div w:id="39466884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2515748">
      <w:bodyDiv w:val="1"/>
      <w:marLeft w:val="0"/>
      <w:marRight w:val="0"/>
      <w:marTop w:val="0"/>
      <w:marBottom w:val="0"/>
      <w:divBdr>
        <w:top w:val="none" w:sz="0" w:space="0" w:color="auto"/>
        <w:left w:val="none" w:sz="0" w:space="0" w:color="auto"/>
        <w:bottom w:val="none" w:sz="0" w:space="0" w:color="auto"/>
        <w:right w:val="none" w:sz="0" w:space="0" w:color="auto"/>
      </w:divBdr>
      <w:divsChild>
        <w:div w:id="711929034">
          <w:marLeft w:val="0"/>
          <w:marRight w:val="0"/>
          <w:marTop w:val="0"/>
          <w:marBottom w:val="0"/>
          <w:divBdr>
            <w:top w:val="none" w:sz="0" w:space="0" w:color="auto"/>
            <w:left w:val="none" w:sz="0" w:space="0" w:color="auto"/>
            <w:bottom w:val="none" w:sz="0" w:space="0" w:color="auto"/>
            <w:right w:val="none" w:sz="0" w:space="0" w:color="auto"/>
          </w:divBdr>
          <w:divsChild>
            <w:div w:id="1120803639">
              <w:marLeft w:val="0"/>
              <w:marRight w:val="0"/>
              <w:marTop w:val="0"/>
              <w:marBottom w:val="0"/>
              <w:divBdr>
                <w:top w:val="none" w:sz="0" w:space="0" w:color="auto"/>
                <w:left w:val="none" w:sz="0" w:space="0" w:color="auto"/>
                <w:bottom w:val="none" w:sz="0" w:space="0" w:color="auto"/>
                <w:right w:val="none" w:sz="0" w:space="0" w:color="auto"/>
              </w:divBdr>
              <w:divsChild>
                <w:div w:id="29115211">
                  <w:marLeft w:val="0"/>
                  <w:marRight w:val="0"/>
                  <w:marTop w:val="0"/>
                  <w:marBottom w:val="0"/>
                  <w:divBdr>
                    <w:top w:val="none" w:sz="0" w:space="0" w:color="auto"/>
                    <w:left w:val="none" w:sz="0" w:space="0" w:color="auto"/>
                    <w:bottom w:val="none" w:sz="0" w:space="0" w:color="auto"/>
                    <w:right w:val="none" w:sz="0" w:space="0" w:color="auto"/>
                  </w:divBdr>
                  <w:divsChild>
                    <w:div w:id="105275469">
                      <w:marLeft w:val="0"/>
                      <w:marRight w:val="0"/>
                      <w:marTop w:val="0"/>
                      <w:marBottom w:val="0"/>
                      <w:divBdr>
                        <w:top w:val="none" w:sz="0" w:space="0" w:color="auto"/>
                        <w:left w:val="none" w:sz="0" w:space="0" w:color="auto"/>
                        <w:bottom w:val="none" w:sz="0" w:space="0" w:color="auto"/>
                        <w:right w:val="none" w:sz="0" w:space="0" w:color="auto"/>
                      </w:divBdr>
                      <w:divsChild>
                        <w:div w:id="1485311754">
                          <w:marLeft w:val="0"/>
                          <w:marRight w:val="0"/>
                          <w:marTop w:val="0"/>
                          <w:marBottom w:val="0"/>
                          <w:divBdr>
                            <w:top w:val="none" w:sz="0" w:space="0" w:color="auto"/>
                            <w:left w:val="none" w:sz="0" w:space="0" w:color="auto"/>
                            <w:bottom w:val="none" w:sz="0" w:space="0" w:color="auto"/>
                            <w:right w:val="none" w:sz="0" w:space="0" w:color="auto"/>
                          </w:divBdr>
                          <w:divsChild>
                            <w:div w:id="1601261419">
                              <w:marLeft w:val="0"/>
                              <w:marRight w:val="0"/>
                              <w:marTop w:val="0"/>
                              <w:marBottom w:val="0"/>
                              <w:divBdr>
                                <w:top w:val="none" w:sz="0" w:space="0" w:color="auto"/>
                                <w:left w:val="none" w:sz="0" w:space="0" w:color="auto"/>
                                <w:bottom w:val="none" w:sz="0" w:space="0" w:color="auto"/>
                                <w:right w:val="none" w:sz="0" w:space="0" w:color="auto"/>
                              </w:divBdr>
                              <w:divsChild>
                                <w:div w:id="1900676456">
                                  <w:marLeft w:val="0"/>
                                  <w:marRight w:val="0"/>
                                  <w:marTop w:val="0"/>
                                  <w:marBottom w:val="0"/>
                                  <w:divBdr>
                                    <w:top w:val="none" w:sz="0" w:space="0" w:color="auto"/>
                                    <w:left w:val="none" w:sz="0" w:space="0" w:color="auto"/>
                                    <w:bottom w:val="none" w:sz="0" w:space="0" w:color="auto"/>
                                    <w:right w:val="none" w:sz="0" w:space="0" w:color="auto"/>
                                  </w:divBdr>
                                  <w:divsChild>
                                    <w:div w:id="813638511">
                                      <w:marLeft w:val="0"/>
                                      <w:marRight w:val="0"/>
                                      <w:marTop w:val="0"/>
                                      <w:marBottom w:val="0"/>
                                      <w:divBdr>
                                        <w:top w:val="none" w:sz="0" w:space="0" w:color="auto"/>
                                        <w:left w:val="none" w:sz="0" w:space="0" w:color="auto"/>
                                        <w:bottom w:val="none" w:sz="0" w:space="0" w:color="auto"/>
                                        <w:right w:val="none" w:sz="0" w:space="0" w:color="auto"/>
                                      </w:divBdr>
                                      <w:divsChild>
                                        <w:div w:id="227690748">
                                          <w:marLeft w:val="0"/>
                                          <w:marRight w:val="0"/>
                                          <w:marTop w:val="150"/>
                                          <w:marBottom w:val="0"/>
                                          <w:divBdr>
                                            <w:top w:val="none" w:sz="0" w:space="0" w:color="auto"/>
                                            <w:left w:val="none" w:sz="0" w:space="0" w:color="auto"/>
                                            <w:bottom w:val="none" w:sz="0" w:space="0" w:color="auto"/>
                                            <w:right w:val="none" w:sz="0" w:space="0" w:color="auto"/>
                                          </w:divBdr>
                                        </w:div>
                                        <w:div w:id="265700442">
                                          <w:marLeft w:val="0"/>
                                          <w:marRight w:val="0"/>
                                          <w:marTop w:val="150"/>
                                          <w:marBottom w:val="0"/>
                                          <w:divBdr>
                                            <w:top w:val="none" w:sz="0" w:space="0" w:color="auto"/>
                                            <w:left w:val="none" w:sz="0" w:space="0" w:color="auto"/>
                                            <w:bottom w:val="none" w:sz="0" w:space="0" w:color="auto"/>
                                            <w:right w:val="none" w:sz="0" w:space="0" w:color="auto"/>
                                          </w:divBdr>
                                        </w:div>
                                        <w:div w:id="1183324848">
                                          <w:marLeft w:val="0"/>
                                          <w:marRight w:val="0"/>
                                          <w:marTop w:val="150"/>
                                          <w:marBottom w:val="0"/>
                                          <w:divBdr>
                                            <w:top w:val="none" w:sz="0" w:space="0" w:color="auto"/>
                                            <w:left w:val="none" w:sz="0" w:space="0" w:color="auto"/>
                                            <w:bottom w:val="none" w:sz="0" w:space="0" w:color="auto"/>
                                            <w:right w:val="none" w:sz="0" w:space="0" w:color="auto"/>
                                          </w:divBdr>
                                        </w:div>
                                        <w:div w:id="1359812546">
                                          <w:marLeft w:val="0"/>
                                          <w:marRight w:val="0"/>
                                          <w:marTop w:val="150"/>
                                          <w:marBottom w:val="0"/>
                                          <w:divBdr>
                                            <w:top w:val="none" w:sz="0" w:space="0" w:color="auto"/>
                                            <w:left w:val="none" w:sz="0" w:space="0" w:color="auto"/>
                                            <w:bottom w:val="none" w:sz="0" w:space="0" w:color="auto"/>
                                            <w:right w:val="none" w:sz="0" w:space="0" w:color="auto"/>
                                          </w:divBdr>
                                        </w:div>
                                        <w:div w:id="144587015">
                                          <w:marLeft w:val="0"/>
                                          <w:marRight w:val="0"/>
                                          <w:marTop w:val="150"/>
                                          <w:marBottom w:val="0"/>
                                          <w:divBdr>
                                            <w:top w:val="none" w:sz="0" w:space="0" w:color="auto"/>
                                            <w:left w:val="none" w:sz="0" w:space="0" w:color="auto"/>
                                            <w:bottom w:val="none" w:sz="0" w:space="0" w:color="auto"/>
                                            <w:right w:val="none" w:sz="0" w:space="0" w:color="auto"/>
                                          </w:divBdr>
                                        </w:div>
                                        <w:div w:id="1330791650">
                                          <w:marLeft w:val="0"/>
                                          <w:marRight w:val="0"/>
                                          <w:marTop w:val="150"/>
                                          <w:marBottom w:val="0"/>
                                          <w:divBdr>
                                            <w:top w:val="none" w:sz="0" w:space="0" w:color="auto"/>
                                            <w:left w:val="none" w:sz="0" w:space="0" w:color="auto"/>
                                            <w:bottom w:val="none" w:sz="0" w:space="0" w:color="auto"/>
                                            <w:right w:val="none" w:sz="0" w:space="0" w:color="auto"/>
                                          </w:divBdr>
                                        </w:div>
                                        <w:div w:id="10107136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AppData\Local\Temp\Temp1_OP_Stijlen%20GVOP.zip\OP_Stijl%20Compleet%20Besluit%20v2.0.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ncours">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OP_Stijl Compleet Besluit v2.0</Template>
  <TotalTime>27</TotalTime>
  <Pages>4</Pages>
  <Words>1013</Words>
  <Characters>5636</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Leeg document</vt:lpstr>
    </vt:vector>
  </TitlesOfParts>
  <Company>KOOP</Company>
  <LinksUpToDate>false</LinksUpToDate>
  <CharactersWithSpaces>6636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Leeg document</dc:title>
  <dc:creator>Jolanda Manse</dc:creator>
  <cp:lastModifiedBy>Verschoor, J</cp:lastModifiedBy>
  <cp:revision>8</cp:revision>
  <cp:lastPrinted>2014-05-22T08:59:00Z</cp:lastPrinted>
  <dcterms:created xsi:type="dcterms:W3CDTF">2016-11-04T10:59:00Z</dcterms:created>
  <dcterms:modified xsi:type="dcterms:W3CDTF">2018-10-30T15:21:00Z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KoopTemplate">
    <vt:lpwstr>Waar</vt:lpwstr>
  </property>
</Properties>
</file>