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6F" w:rsidRPr="0029235C" w:rsidRDefault="0023786F" w:rsidP="00BC5D74"/>
    <w:p w:rsidR="0023786F" w:rsidRPr="0029235C" w:rsidRDefault="0023786F" w:rsidP="00BC5D74"/>
    <w:p w:rsidR="00BC5D74" w:rsidRPr="0029235C" w:rsidRDefault="00503951" w:rsidP="00BC5D74">
      <w:r w:rsidRPr="0029235C">
        <w:rPr>
          <w:noProof/>
          <w:lang w:eastAsia="nl-NL"/>
        </w:rPr>
        <mc:AlternateContent>
          <mc:Choice Requires="wps">
            <w:drawing>
              <wp:anchor distT="0" distB="0" distL="114300" distR="114300" simplePos="0" relativeHeight="251657216" behindDoc="1" locked="0" layoutInCell="1" allowOverlap="1">
                <wp:simplePos x="0" y="0"/>
                <wp:positionH relativeFrom="page">
                  <wp:posOffset>360045</wp:posOffset>
                </wp:positionH>
                <wp:positionV relativeFrom="page">
                  <wp:posOffset>1871980</wp:posOffset>
                </wp:positionV>
                <wp:extent cx="1440180" cy="8460105"/>
                <wp:effectExtent l="0" t="0" r="0" b="254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0180" cy="846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proofErr w:type="spellStart"/>
                            <w:r w:rsidRPr="008A0090">
                              <w:t>Cortgene</w:t>
                            </w:r>
                            <w:proofErr w:type="spellEnd"/>
                            <w:r w:rsidRPr="008A0090">
                              <w:t xml:space="preserv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9E272B" w:rsidRDefault="006E74CA" w:rsidP="00FC6C00">
                            <w:pPr>
                              <w:pStyle w:val="ALBDocInvulling"/>
                              <w:rPr>
                                <w:lang w:val="en-US"/>
                              </w:rPr>
                            </w:pPr>
                            <w:r w:rsidRPr="009E272B">
                              <w:rPr>
                                <w:lang w:val="en-US"/>
                              </w:rPr>
                              <w:t>F:</w:t>
                            </w:r>
                            <w:r w:rsidRPr="009E272B">
                              <w:rPr>
                                <w:lang w:val="en-US"/>
                              </w:rPr>
                              <w:tab/>
                              <w:t xml:space="preserve">(078) </w:t>
                            </w:r>
                            <w:r w:rsidR="00A75C86" w:rsidRPr="009E272B">
                              <w:rPr>
                                <w:lang w:val="en-US"/>
                              </w:rPr>
                              <w:t>770 80 80</w:t>
                            </w:r>
                          </w:p>
                          <w:p w:rsidR="006E74CA" w:rsidRPr="009E272B" w:rsidRDefault="006E74CA" w:rsidP="00FC6C00">
                            <w:pPr>
                              <w:pStyle w:val="ALBDocInvulling"/>
                              <w:rPr>
                                <w:lang w:val="en-US"/>
                              </w:rPr>
                            </w:pPr>
                            <w:r w:rsidRPr="009E272B">
                              <w:rPr>
                                <w:lang w:val="en-US"/>
                              </w:rPr>
                              <w:t>I:</w:t>
                            </w:r>
                            <w:r w:rsidRPr="009E272B">
                              <w:rPr>
                                <w:lang w:val="en-US"/>
                              </w:rPr>
                              <w:tab/>
                              <w:t>www.alblasserdam.nl</w:t>
                            </w:r>
                          </w:p>
                          <w:p w:rsidR="006E74CA" w:rsidRPr="009E272B" w:rsidRDefault="006E74CA" w:rsidP="00FC6C00">
                            <w:pPr>
                              <w:pStyle w:val="ALBDocInvulling"/>
                              <w:rPr>
                                <w:lang w:val="en-US"/>
                              </w:rPr>
                            </w:pPr>
                            <w:r w:rsidRPr="009E272B">
                              <w:rPr>
                                <w:lang w:val="en-US"/>
                              </w:rP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29235C" w:rsidP="00FC6C00">
                            <w:pPr>
                              <w:pStyle w:val="ALBDocInvulling"/>
                            </w:pPr>
                            <w:bookmarkStart w:id="0" w:name="blwDatum"/>
                            <w:r>
                              <w:t>18 december 2018</w:t>
                            </w:r>
                            <w:bookmarkEnd w:id="0"/>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29235C" w:rsidP="003340BF">
                            <w:pPr>
                              <w:pStyle w:val="ALBDocInvulling"/>
                            </w:pPr>
                            <w:bookmarkStart w:id="1" w:name="blwOnd"/>
                            <w:r>
                              <w:t>Zienswijze geactualiseerde begroting GRD 2019</w:t>
                            </w:r>
                            <w:bookmarkEnd w:id="1"/>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29235C" w:rsidP="00FC6C00">
                            <w:pPr>
                              <w:pStyle w:val="ALBDocInvulling"/>
                            </w:pPr>
                            <w:bookmarkStart w:id="2" w:name="blwUwKenm"/>
                            <w:r>
                              <w:t>BDR/18/2184649</w:t>
                            </w:r>
                            <w:bookmarkEnd w:id="2"/>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29235C" w:rsidP="00FC6C00">
                            <w:pPr>
                              <w:pStyle w:val="ALBDocInvulling"/>
                            </w:pPr>
                            <w:bookmarkStart w:id="3" w:name="blwUwBriefDd"/>
                            <w:r>
                              <w:t>14 november 2018</w:t>
                            </w:r>
                            <w:bookmarkEnd w:id="3"/>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4" w:name="blwOnsNum"/>
                            <w:bookmarkEnd w:id="4"/>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5" w:name="blwBijlgn"/>
                            <w:bookmarkEnd w:id="5"/>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29235C" w:rsidP="00FC6C00">
                            <w:pPr>
                              <w:pStyle w:val="ALBDocInvulling"/>
                            </w:pPr>
                            <w:bookmarkStart w:id="6" w:name="blwAmbt"/>
                            <w:r>
                              <w:t>D.B. van der Graaf</w:t>
                            </w:r>
                            <w:bookmarkEnd w:id="6"/>
                          </w:p>
                          <w:p w:rsidR="006E74CA" w:rsidRPr="008A0090" w:rsidRDefault="006E74CA" w:rsidP="00FC6C00">
                            <w:pPr>
                              <w:pStyle w:val="ALBDocInvulling"/>
                            </w:pPr>
                            <w:r>
                              <w:t>E:</w:t>
                            </w:r>
                            <w:r>
                              <w:tab/>
                            </w:r>
                            <w:bookmarkStart w:id="7" w:name="blwEmail"/>
                            <w:r w:rsidR="0029235C">
                              <w:t>d.vander.graaf@alblasserdam.nl</w:t>
                            </w:r>
                            <w:bookmarkEnd w:id="7"/>
                          </w:p>
                          <w:p w:rsidR="006E74CA" w:rsidRPr="008A0090" w:rsidRDefault="006E74CA" w:rsidP="00FC6C00">
                            <w:pPr>
                              <w:pStyle w:val="ALBDocInvulling"/>
                            </w:pPr>
                            <w:r>
                              <w:t>T:</w:t>
                            </w:r>
                            <w:r>
                              <w:tab/>
                            </w:r>
                            <w:r w:rsidRPr="00A63E61">
                              <w:t xml:space="preserve">(078) 770 </w:t>
                            </w:r>
                            <w:bookmarkStart w:id="8" w:name="blwDoorKies"/>
                            <w:r w:rsidR="0029235C">
                              <w:t>60 48</w:t>
                            </w:r>
                            <w:bookmarkEnd w:id="8"/>
                            <w:r w:rsidRPr="008A0090">
                              <w:t xml:space="preserve"> </w:t>
                            </w:r>
                          </w:p>
                          <w:p w:rsidR="006E74CA" w:rsidRPr="008A0090" w:rsidRDefault="006E74CA" w:rsidP="00FC6C00">
                            <w:pPr>
                              <w:pStyle w:val="ALBDocInvull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5pt;margin-top:147.4pt;width:113.4pt;height:66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" filled="f" stroked="f">
                <o:lock v:ext="edit" aspectratio="t"/>
                <v:textbox inset="0,0,0,0">
                  <w:txbxContent>
                    <w:p w:rsidR="006E74CA" w:rsidRPr="000441DB" w:rsidRDefault="006E74CA" w:rsidP="00FC6C00">
                      <w:pPr>
                        <w:pStyle w:val="ALBDocKopje"/>
                        <w:rPr>
                          <w:lang w:val="nl-NL"/>
                        </w:rPr>
                      </w:pPr>
                      <w:r w:rsidRPr="000441DB">
                        <w:rPr>
                          <w:lang w:val="nl-NL"/>
                        </w:rPr>
                        <w:t>Adres</w:t>
                      </w:r>
                    </w:p>
                    <w:p w:rsidR="006E74CA" w:rsidRPr="008A0090" w:rsidRDefault="006E74CA" w:rsidP="00FC6C00">
                      <w:pPr>
                        <w:pStyle w:val="ALBDocInvulling"/>
                      </w:pPr>
                      <w:r w:rsidRPr="008A0090">
                        <w:t>Cortgene 2</w:t>
                      </w:r>
                    </w:p>
                    <w:p w:rsidR="006E74CA" w:rsidRPr="008A0090" w:rsidRDefault="006E74CA" w:rsidP="001C7B6C">
                      <w:pPr>
                        <w:pStyle w:val="ALBDocInvulling"/>
                      </w:pPr>
                      <w:r w:rsidRPr="008A0090">
                        <w:t>Postbus 2</w:t>
                      </w:r>
                    </w:p>
                    <w:p w:rsidR="006E74CA" w:rsidRPr="008A0090" w:rsidRDefault="006E74CA" w:rsidP="001C7B6C">
                      <w:pPr>
                        <w:pStyle w:val="ALBDocInvulling"/>
                      </w:pPr>
                      <w:r w:rsidRPr="008A0090">
                        <w:t>2950 AA</w:t>
                      </w:r>
                      <w:r>
                        <w:t xml:space="preserve">  </w:t>
                      </w:r>
                      <w:r w:rsidRPr="008A0090">
                        <w:t>Alblasserdam</w:t>
                      </w:r>
                    </w:p>
                    <w:p w:rsidR="006E74CA" w:rsidRPr="008A0090" w:rsidRDefault="006E74CA" w:rsidP="00FC6C00">
                      <w:pPr>
                        <w:pStyle w:val="ALBDocInvulling"/>
                      </w:pPr>
                      <w:r w:rsidRPr="008A0090">
                        <w:t>T</w:t>
                      </w:r>
                      <w:r>
                        <w:t>:</w:t>
                      </w:r>
                      <w:r>
                        <w:tab/>
                        <w:t>14-078</w:t>
                      </w:r>
                    </w:p>
                    <w:p w:rsidR="006E74CA" w:rsidRPr="008A0090" w:rsidRDefault="006E74CA" w:rsidP="00FC6C00">
                      <w:pPr>
                        <w:pStyle w:val="ALBDocInvulling"/>
                      </w:pPr>
                      <w:r w:rsidRPr="008A0090">
                        <w:t>F</w:t>
                      </w:r>
                      <w:r>
                        <w:t>:</w:t>
                      </w:r>
                      <w:r>
                        <w:tab/>
                      </w:r>
                      <w:r w:rsidRPr="008A0090">
                        <w:t xml:space="preserve">(078) </w:t>
                      </w:r>
                      <w:r w:rsidR="00A75C86">
                        <w:t>770 80 80</w:t>
                      </w:r>
                    </w:p>
                    <w:p w:rsidR="006E74CA" w:rsidRPr="008A0090" w:rsidRDefault="006E74CA" w:rsidP="00FC6C00">
                      <w:pPr>
                        <w:pStyle w:val="ALBDocInvulling"/>
                      </w:pPr>
                      <w:r w:rsidRPr="008A0090">
                        <w:t>I</w:t>
                      </w:r>
                      <w:r>
                        <w:t>:</w:t>
                      </w:r>
                      <w:r w:rsidRPr="008A0090">
                        <w:tab/>
                        <w:t>www.alblasserdam.nl</w:t>
                      </w:r>
                    </w:p>
                    <w:p w:rsidR="006E74CA" w:rsidRDefault="006E74CA" w:rsidP="00FC6C00">
                      <w:pPr>
                        <w:pStyle w:val="ALBDocInvulling"/>
                      </w:pPr>
                      <w:r>
                        <w:t>Btw-nummer: NL001918412B01</w:t>
                      </w:r>
                    </w:p>
                    <w:p w:rsidR="006E74CA" w:rsidRPr="008A0090" w:rsidRDefault="00A75C86" w:rsidP="00FC6C00">
                      <w:pPr>
                        <w:pStyle w:val="ALBDocInvulling"/>
                      </w:pPr>
                      <w:r>
                        <w:t>IBAN: NL31BNGH0285000152</w:t>
                      </w:r>
                    </w:p>
                    <w:p w:rsidR="006E74CA" w:rsidRPr="008A0090" w:rsidRDefault="006E74CA" w:rsidP="00FC6C00">
                      <w:pPr>
                        <w:pStyle w:val="ALBDocInvulling"/>
                      </w:pPr>
                    </w:p>
                    <w:p w:rsidR="006E74CA" w:rsidRDefault="006E74CA" w:rsidP="00FC6C00">
                      <w:pPr>
                        <w:pStyle w:val="ALBDocKopje"/>
                        <w:rPr>
                          <w:lang w:val="nl-NL"/>
                        </w:rPr>
                      </w:pPr>
                    </w:p>
                    <w:p w:rsidR="006E74CA" w:rsidRDefault="006E74CA" w:rsidP="00FC6C00">
                      <w:pPr>
                        <w:pStyle w:val="ALBDocKopje"/>
                        <w:rPr>
                          <w:lang w:val="nl-NL"/>
                        </w:rPr>
                      </w:pPr>
                    </w:p>
                    <w:p w:rsidR="006E74CA" w:rsidRDefault="006E74CA" w:rsidP="00FC6C00">
                      <w:pPr>
                        <w:pStyle w:val="ALBDocKopje"/>
                        <w:rPr>
                          <w:lang w:val="nl-NL"/>
                        </w:rPr>
                      </w:pPr>
                    </w:p>
                    <w:p w:rsidR="006E74CA" w:rsidRPr="000441DB" w:rsidRDefault="006E74CA" w:rsidP="00FC6C00">
                      <w:pPr>
                        <w:pStyle w:val="ALBDocKopje"/>
                        <w:rPr>
                          <w:lang w:val="nl-NL"/>
                        </w:rPr>
                      </w:pPr>
                      <w:r w:rsidRPr="000441DB">
                        <w:rPr>
                          <w:lang w:val="nl-NL"/>
                        </w:rPr>
                        <w:t>Datum</w:t>
                      </w:r>
                    </w:p>
                    <w:p w:rsidR="006E74CA" w:rsidRPr="008A0090" w:rsidRDefault="0029235C" w:rsidP="00FC6C00">
                      <w:pPr>
                        <w:pStyle w:val="ALBDocInvulling"/>
                      </w:pPr>
                      <w:bookmarkStart w:id="9" w:name="blwDatum"/>
                      <w:r>
                        <w:t>18 december 2018</w:t>
                      </w:r>
                      <w:bookmarkEnd w:id="9"/>
                    </w:p>
                    <w:p w:rsidR="006E74CA" w:rsidRPr="008A0090" w:rsidRDefault="006E74CA" w:rsidP="00FC6C00">
                      <w:pPr>
                        <w:pStyle w:val="ALBDocInvulling"/>
                      </w:pPr>
                    </w:p>
                    <w:p w:rsidR="006E74CA" w:rsidRPr="000441DB" w:rsidRDefault="006E74CA" w:rsidP="003340BF">
                      <w:pPr>
                        <w:pStyle w:val="ALBDocKopje"/>
                        <w:rPr>
                          <w:lang w:val="nl-NL"/>
                        </w:rPr>
                      </w:pPr>
                      <w:r w:rsidRPr="000441DB">
                        <w:rPr>
                          <w:lang w:val="nl-NL"/>
                        </w:rPr>
                        <w:t>Betreft</w:t>
                      </w:r>
                    </w:p>
                    <w:p w:rsidR="006E74CA" w:rsidRPr="008A0090" w:rsidRDefault="0029235C" w:rsidP="003340BF">
                      <w:pPr>
                        <w:pStyle w:val="ALBDocInvulling"/>
                      </w:pPr>
                      <w:bookmarkStart w:id="10" w:name="blwOnd"/>
                      <w:r>
                        <w:t>Zienswijze geactualiseerde begroting GRD 2019</w:t>
                      </w:r>
                      <w:bookmarkEnd w:id="10"/>
                    </w:p>
                    <w:p w:rsidR="006E74CA" w:rsidRPr="008A0090" w:rsidRDefault="006E74CA" w:rsidP="003340BF">
                      <w:pPr>
                        <w:pStyle w:val="ALBDocInvulling"/>
                      </w:pPr>
                    </w:p>
                    <w:p w:rsidR="006E74CA" w:rsidRPr="000441DB" w:rsidRDefault="006E74CA" w:rsidP="00FC6C00">
                      <w:pPr>
                        <w:pStyle w:val="ALBDocKopje"/>
                        <w:rPr>
                          <w:lang w:val="nl-NL"/>
                        </w:rPr>
                      </w:pPr>
                      <w:r w:rsidRPr="000441DB">
                        <w:rPr>
                          <w:lang w:val="nl-NL"/>
                        </w:rPr>
                        <w:t>Uw kenmerk</w:t>
                      </w:r>
                    </w:p>
                    <w:p w:rsidR="006E74CA" w:rsidRPr="00F40E94" w:rsidRDefault="0029235C" w:rsidP="00FC6C00">
                      <w:pPr>
                        <w:pStyle w:val="ALBDocInvulling"/>
                      </w:pPr>
                      <w:bookmarkStart w:id="11" w:name="blwUwKenm"/>
                      <w:r>
                        <w:t>BDR/18/2184649</w:t>
                      </w:r>
                      <w:bookmarkEnd w:id="11"/>
                    </w:p>
                    <w:p w:rsidR="006E74CA" w:rsidRDefault="006E74CA" w:rsidP="00FC6C00">
                      <w:pPr>
                        <w:pStyle w:val="ALBDocInvulling"/>
                      </w:pPr>
                    </w:p>
                    <w:p w:rsidR="006E74CA" w:rsidRPr="000441DB" w:rsidRDefault="006E74CA" w:rsidP="00FC6C00">
                      <w:pPr>
                        <w:pStyle w:val="ALBDocKopje"/>
                        <w:rPr>
                          <w:lang w:val="nl-NL"/>
                        </w:rPr>
                      </w:pPr>
                      <w:r w:rsidRPr="000441DB">
                        <w:rPr>
                          <w:lang w:val="nl-NL"/>
                        </w:rPr>
                        <w:t>Uw brief van</w:t>
                      </w:r>
                    </w:p>
                    <w:p w:rsidR="006E74CA" w:rsidRPr="00F40E94" w:rsidRDefault="0029235C" w:rsidP="00FC6C00">
                      <w:pPr>
                        <w:pStyle w:val="ALBDocInvulling"/>
                      </w:pPr>
                      <w:bookmarkStart w:id="12" w:name="blwUwBriefDd"/>
                      <w:r>
                        <w:t>14 november 2018</w:t>
                      </w:r>
                      <w:bookmarkEnd w:id="12"/>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Ons nummer</w:t>
                      </w:r>
                    </w:p>
                    <w:p w:rsidR="006E74CA" w:rsidRDefault="006E74CA" w:rsidP="00FC6C00">
                      <w:pPr>
                        <w:pStyle w:val="ALBDocInvulling"/>
                      </w:pPr>
                      <w:bookmarkStart w:id="13" w:name="blwOnsNum"/>
                      <w:bookmarkEnd w:id="13"/>
                    </w:p>
                    <w:p w:rsidR="006E74CA" w:rsidRPr="000441DB" w:rsidRDefault="006E74CA" w:rsidP="009F535E">
                      <w:pPr>
                        <w:pStyle w:val="NormalParagraphStyle"/>
                        <w:tabs>
                          <w:tab w:val="left" w:pos="560"/>
                        </w:tabs>
                        <w:spacing w:line="260" w:lineRule="exact"/>
                        <w:rPr>
                          <w:rFonts w:ascii="Arial" w:hAnsi="Arial"/>
                          <w:sz w:val="14"/>
                          <w:szCs w:val="14"/>
                          <w:lang w:val="nl-NL"/>
                        </w:rPr>
                      </w:pPr>
                    </w:p>
                    <w:p w:rsidR="006E74CA" w:rsidRPr="000441DB" w:rsidRDefault="006E74CA" w:rsidP="00FC6C00">
                      <w:pPr>
                        <w:pStyle w:val="ALBDocKopje"/>
                        <w:rPr>
                          <w:lang w:val="nl-NL"/>
                        </w:rPr>
                      </w:pPr>
                      <w:r w:rsidRPr="000441DB">
                        <w:rPr>
                          <w:lang w:val="nl-NL"/>
                        </w:rPr>
                        <w:t>Bijlage(n)</w:t>
                      </w:r>
                    </w:p>
                    <w:p w:rsidR="006E74CA" w:rsidRDefault="006E74CA" w:rsidP="00FC6C00">
                      <w:pPr>
                        <w:pStyle w:val="ALBDocInvulling"/>
                      </w:pPr>
                      <w:bookmarkStart w:id="14" w:name="blwBijlgn"/>
                      <w:bookmarkEnd w:id="14"/>
                    </w:p>
                    <w:p w:rsidR="006E74CA" w:rsidRPr="00F40E94" w:rsidRDefault="006E74CA" w:rsidP="00FC6C00">
                      <w:pPr>
                        <w:pStyle w:val="ALBDocInvulling"/>
                      </w:pPr>
                    </w:p>
                    <w:p w:rsidR="006E74CA" w:rsidRPr="000441DB" w:rsidRDefault="006E74CA" w:rsidP="00FC6C00">
                      <w:pPr>
                        <w:pStyle w:val="ALBDocKopje"/>
                        <w:rPr>
                          <w:lang w:val="nl-NL"/>
                        </w:rPr>
                      </w:pPr>
                      <w:r w:rsidRPr="000441DB">
                        <w:rPr>
                          <w:lang w:val="nl-NL"/>
                        </w:rPr>
                        <w:t>Contactpersoon</w:t>
                      </w:r>
                    </w:p>
                    <w:p w:rsidR="006E74CA" w:rsidRPr="008A0090" w:rsidRDefault="0029235C" w:rsidP="00FC6C00">
                      <w:pPr>
                        <w:pStyle w:val="ALBDocInvulling"/>
                      </w:pPr>
                      <w:bookmarkStart w:id="15" w:name="blwAmbt"/>
                      <w:r>
                        <w:t>D.B. van der Graaf</w:t>
                      </w:r>
                      <w:bookmarkEnd w:id="15"/>
                    </w:p>
                    <w:p w:rsidR="006E74CA" w:rsidRPr="008A0090" w:rsidRDefault="006E74CA" w:rsidP="00FC6C00">
                      <w:pPr>
                        <w:pStyle w:val="ALBDocInvulling"/>
                      </w:pPr>
                      <w:r>
                        <w:t>E:</w:t>
                      </w:r>
                      <w:r>
                        <w:tab/>
                      </w:r>
                      <w:bookmarkStart w:id="16" w:name="blwEmail"/>
                      <w:r w:rsidR="0029235C">
                        <w:t>d.vander.graaf@alblasserdam.nl</w:t>
                      </w:r>
                      <w:bookmarkEnd w:id="16"/>
                    </w:p>
                    <w:p w:rsidR="006E74CA" w:rsidRPr="008A0090" w:rsidRDefault="006E74CA" w:rsidP="00FC6C00">
                      <w:pPr>
                        <w:pStyle w:val="ALBDocInvulling"/>
                      </w:pPr>
                      <w:r>
                        <w:t>T:</w:t>
                      </w:r>
                      <w:r>
                        <w:tab/>
                      </w:r>
                      <w:r w:rsidRPr="00A63E61">
                        <w:t xml:space="preserve">(078) 770 </w:t>
                      </w:r>
                      <w:bookmarkStart w:id="17" w:name="blwDoorKies"/>
                      <w:r w:rsidR="0029235C">
                        <w:t>60 48</w:t>
                      </w:r>
                      <w:bookmarkEnd w:id="17"/>
                      <w:r w:rsidRPr="008A0090">
                        <w:t xml:space="preserve"> </w:t>
                      </w:r>
                    </w:p>
                    <w:p w:rsidR="006E74CA" w:rsidRPr="008A0090" w:rsidRDefault="006E74CA" w:rsidP="00FC6C00">
                      <w:pPr>
                        <w:pStyle w:val="ALBDocInvulling"/>
                      </w:pPr>
                    </w:p>
                  </w:txbxContent>
                </v:textbox>
                <w10:wrap anchorx="page" anchory="page"/>
              </v:shape>
            </w:pict>
          </mc:Fallback>
        </mc:AlternateContent>
      </w:r>
      <w:r w:rsidRPr="0029235C">
        <w:rPr>
          <w:noProof/>
          <w:lang w:eastAsia="nl-NL"/>
        </w:rPr>
        <mc:AlternateContent>
          <mc:Choice Requires="wps">
            <w:drawing>
              <wp:anchor distT="0" distB="0" distL="114300" distR="114300" simplePos="0" relativeHeight="251658240" behindDoc="1" locked="0" layoutInCell="1" allowOverlap="1">
                <wp:simplePos x="0" y="0"/>
                <wp:positionH relativeFrom="page">
                  <wp:posOffset>3780790</wp:posOffset>
                </wp:positionH>
                <wp:positionV relativeFrom="page">
                  <wp:posOffset>1871980</wp:posOffset>
                </wp:positionV>
                <wp:extent cx="2214245" cy="1078865"/>
                <wp:effectExtent l="0" t="0" r="0" b="1905"/>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1424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35C" w:rsidRPr="0029235C" w:rsidRDefault="0029235C" w:rsidP="00D53CA0">
                            <w:pPr>
                              <w:pStyle w:val="ALBAdres"/>
                            </w:pPr>
                            <w:bookmarkStart w:id="9" w:name="blwAdres"/>
                            <w:r w:rsidRPr="0029235C">
                              <w:t>Gemeenschappelijke regeling Drechtsteden</w:t>
                            </w:r>
                          </w:p>
                          <w:p w:rsidR="0029235C" w:rsidRPr="0029235C" w:rsidRDefault="0029235C" w:rsidP="00D53CA0">
                            <w:pPr>
                              <w:pStyle w:val="ALBAdres"/>
                            </w:pPr>
                            <w:r w:rsidRPr="0029235C">
                              <w:t>T.a.v. het Drechtstedenbestuur</w:t>
                            </w:r>
                          </w:p>
                          <w:p w:rsidR="0029235C" w:rsidRDefault="0029235C" w:rsidP="00D53CA0">
                            <w:pPr>
                              <w:pStyle w:val="ALBAdres"/>
                              <w:rPr>
                                <w:lang w:val="en-GB"/>
                              </w:rPr>
                            </w:pPr>
                            <w:r>
                              <w:rPr>
                                <w:lang w:val="en-GB"/>
                              </w:rPr>
                              <w:t>Postbus 619</w:t>
                            </w:r>
                          </w:p>
                          <w:p w:rsidR="0029235C" w:rsidRDefault="0029235C" w:rsidP="00D53CA0">
                            <w:pPr>
                              <w:pStyle w:val="ALBAdres"/>
                              <w:rPr>
                                <w:lang w:val="en-GB"/>
                              </w:rPr>
                            </w:pPr>
                            <w:r>
                              <w:rPr>
                                <w:lang w:val="en-GB"/>
                              </w:rPr>
                              <w:t>3300 AP  Dordrecht</w:t>
                            </w:r>
                          </w:p>
                          <w:bookmarkEnd w:id="9"/>
                          <w:p w:rsidR="006E74CA" w:rsidRDefault="006E74CA" w:rsidP="00D53CA0">
                            <w:pPr>
                              <w:pStyle w:val="ALBAdres"/>
                              <w:rPr>
                                <w:lang w:val="en-GB"/>
                              </w:rPr>
                            </w:pPr>
                          </w:p>
                          <w:p w:rsidR="006E74CA" w:rsidRDefault="0029235C" w:rsidP="00311643">
                            <w:pPr>
                              <w:pStyle w:val="ALBKIX"/>
                            </w:pPr>
                            <w:bookmarkStart w:id="10" w:name="blwKIX"/>
                            <w:r>
                              <w:t xml:space="preserve"> </w:t>
                            </w:r>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7.7pt;margin-top:147.4pt;width:174.35pt;height:84.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" filled="f" stroked="f">
                <o:lock v:ext="edit" aspectratio="t"/>
                <v:textbox inset="0,0,0,0">
                  <w:txbxContent>
                    <w:p w:rsidR="0029235C" w:rsidRPr="0029235C" w:rsidRDefault="0029235C" w:rsidP="00D53CA0">
                      <w:pPr>
                        <w:pStyle w:val="ALBAdres"/>
                      </w:pPr>
                      <w:bookmarkStart w:id="20" w:name="blwAdres"/>
                      <w:r w:rsidRPr="0029235C">
                        <w:t>Gemeenschappelijke regeling Drechtsteden</w:t>
                      </w:r>
                    </w:p>
                    <w:p w:rsidR="0029235C" w:rsidRPr="0029235C" w:rsidRDefault="0029235C" w:rsidP="00D53CA0">
                      <w:pPr>
                        <w:pStyle w:val="ALBAdres"/>
                      </w:pPr>
                      <w:r w:rsidRPr="0029235C">
                        <w:t>T.a.v. het Drechtstedenbestuur</w:t>
                      </w:r>
                    </w:p>
                    <w:p w:rsidR="0029235C" w:rsidRDefault="0029235C" w:rsidP="00D53CA0">
                      <w:pPr>
                        <w:pStyle w:val="ALBAdres"/>
                        <w:rPr>
                          <w:lang w:val="en-GB"/>
                        </w:rPr>
                      </w:pPr>
                      <w:r>
                        <w:rPr>
                          <w:lang w:val="en-GB"/>
                        </w:rPr>
                        <w:t>Postbus 619</w:t>
                      </w:r>
                    </w:p>
                    <w:p w:rsidR="0029235C" w:rsidRDefault="0029235C" w:rsidP="00D53CA0">
                      <w:pPr>
                        <w:pStyle w:val="ALBAdres"/>
                        <w:rPr>
                          <w:lang w:val="en-GB"/>
                        </w:rPr>
                      </w:pPr>
                      <w:r>
                        <w:rPr>
                          <w:lang w:val="en-GB"/>
                        </w:rPr>
                        <w:t>3300 AP  Dordrecht</w:t>
                      </w:r>
                    </w:p>
                    <w:bookmarkEnd w:id="20"/>
                    <w:p w:rsidR="006E74CA" w:rsidRDefault="006E74CA" w:rsidP="00D53CA0">
                      <w:pPr>
                        <w:pStyle w:val="ALBAdres"/>
                        <w:rPr>
                          <w:lang w:val="en-GB"/>
                        </w:rPr>
                      </w:pPr>
                    </w:p>
                    <w:p w:rsidR="006E74CA" w:rsidRDefault="0029235C" w:rsidP="00311643">
                      <w:pPr>
                        <w:pStyle w:val="ALBKIX"/>
                      </w:pPr>
                      <w:bookmarkStart w:id="21" w:name="blwKIX"/>
                      <w:r>
                        <w:t xml:space="preserve"> </w:t>
                      </w:r>
                      <w:bookmarkEnd w:id="21"/>
                    </w:p>
                  </w:txbxContent>
                </v:textbox>
                <w10:wrap anchorx="page" anchory="page"/>
              </v:shape>
            </w:pict>
          </mc:Fallback>
        </mc:AlternateContent>
      </w:r>
      <w:r w:rsidR="005C6C1A" w:rsidRPr="0029235C">
        <w:t>Geacht</w:t>
      </w:r>
      <w:r w:rsidR="00BC5D74" w:rsidRPr="0029235C">
        <w:t xml:space="preserve"> </w:t>
      </w:r>
      <w:bookmarkStart w:id="11" w:name="blwGeachte"/>
      <w:r w:rsidR="0029235C">
        <w:t>bestuur</w:t>
      </w:r>
      <w:bookmarkEnd w:id="11"/>
      <w:r w:rsidR="00BC5D74" w:rsidRPr="0029235C">
        <w:t>,</w:t>
      </w:r>
    </w:p>
    <w:p w:rsidR="0029235C" w:rsidRDefault="0029235C" w:rsidP="00BC5D74"/>
    <w:p w:rsidR="009E272B" w:rsidRDefault="009E272B" w:rsidP="00BC5D74">
      <w:r>
        <w:t xml:space="preserve">De gemeenteraad van Alblasserdam heeft in de vergadering van 18 december 2018 gesproken over de geactualiseerde begroting 2019 van de Gemeenschappelijke regeling Drechtsteden (hierna GRD). </w:t>
      </w:r>
      <w:r>
        <w:t>Hierbij doen wij u onze zienswijze op de</w:t>
      </w:r>
      <w:r>
        <w:t>ze</w:t>
      </w:r>
      <w:r>
        <w:t xml:space="preserve"> geactualiseerde begroting </w:t>
      </w:r>
      <w:bookmarkStart w:id="12" w:name="blwBrfText"/>
      <w:bookmarkEnd w:id="12"/>
      <w:r>
        <w:t>toekomen.</w:t>
      </w:r>
    </w:p>
    <w:p w:rsidR="009E272B" w:rsidRDefault="009E272B" w:rsidP="00BC5D74"/>
    <w:p w:rsidR="009E272B" w:rsidRDefault="009E272B" w:rsidP="00BC5D74">
      <w:r>
        <w:rPr>
          <w:b/>
        </w:rPr>
        <w:t>Zienswijze geactualiseerde begroting 2019</w:t>
      </w:r>
    </w:p>
    <w:p w:rsidR="009E272B" w:rsidRDefault="009E272B" w:rsidP="00BC5D74">
      <w:r>
        <w:t>In onze zienswijze gaan wij in op:</w:t>
      </w:r>
    </w:p>
    <w:p w:rsidR="00BC5D74" w:rsidRDefault="00DF5C11" w:rsidP="009E272B">
      <w:pPr>
        <w:pStyle w:val="Lijstalinea"/>
        <w:numPr>
          <w:ilvl w:val="0"/>
          <w:numId w:val="1"/>
        </w:numPr>
      </w:pPr>
      <w:r>
        <w:t>Trap op Trap af</w:t>
      </w:r>
    </w:p>
    <w:p w:rsidR="00F75E9B" w:rsidRDefault="009E272B" w:rsidP="009E272B">
      <w:pPr>
        <w:pStyle w:val="Lijstalinea"/>
        <w:numPr>
          <w:ilvl w:val="0"/>
          <w:numId w:val="1"/>
        </w:numPr>
      </w:pPr>
      <w:r>
        <w:t>Sociaal domein</w:t>
      </w:r>
      <w:r w:rsidR="00CA594A">
        <w:t xml:space="preserve"> en i</w:t>
      </w:r>
      <w:r w:rsidR="00F75E9B">
        <w:t>ntegrale bestuurlijke afweging</w:t>
      </w:r>
    </w:p>
    <w:p w:rsidR="009E272B" w:rsidRDefault="009E272B" w:rsidP="00DF5C11"/>
    <w:p w:rsidR="00DF5C11" w:rsidRDefault="00DF5C11" w:rsidP="00DF5C11">
      <w:r>
        <w:rPr>
          <w:u w:val="single"/>
        </w:rPr>
        <w:t>Trap op Trap af</w:t>
      </w:r>
    </w:p>
    <w:p w:rsidR="00DF5C11" w:rsidRDefault="00DF5C11" w:rsidP="00DF5C11">
      <w:r>
        <w:t>In de geactualiseerde begroting 2019 van de GRD zijn in het kader van Trap op Trap af systematiek de volgende mutaties opgenomen:</w:t>
      </w:r>
    </w:p>
    <w:p w:rsidR="00DF5C11" w:rsidRDefault="00DF5C11" w:rsidP="00DF5C11">
      <w:pPr>
        <w:pStyle w:val="Lijstalinea"/>
        <w:numPr>
          <w:ilvl w:val="0"/>
          <w:numId w:val="2"/>
        </w:numPr>
      </w:pPr>
      <w:r>
        <w:t>Indexering 2019</w:t>
      </w:r>
      <w:r>
        <w:tab/>
      </w:r>
      <w:r>
        <w:tab/>
      </w:r>
      <w:r>
        <w:tab/>
      </w:r>
      <w:r>
        <w:tab/>
        <w:t xml:space="preserve">    </w:t>
      </w:r>
      <w:r>
        <w:rPr>
          <w:rFonts w:cs="Arial"/>
        </w:rPr>
        <w:t>€</w:t>
      </w:r>
      <w:r>
        <w:t xml:space="preserve"> 2,2 miljoen</w:t>
      </w:r>
    </w:p>
    <w:p w:rsidR="00DF5C11" w:rsidRDefault="00DF5C11" w:rsidP="00DF5C11">
      <w:pPr>
        <w:pStyle w:val="Lijstalinea"/>
        <w:numPr>
          <w:ilvl w:val="0"/>
          <w:numId w:val="2"/>
        </w:numPr>
      </w:pPr>
      <w:r>
        <w:t>Nagekomen indexering 2018</w:t>
      </w:r>
      <w:r>
        <w:tab/>
      </w:r>
      <w:r>
        <w:tab/>
        <w:t xml:space="preserve">    </w:t>
      </w:r>
      <w:r>
        <w:rPr>
          <w:rFonts w:cs="Arial"/>
        </w:rPr>
        <w:t>€</w:t>
      </w:r>
      <w:r>
        <w:t xml:space="preserve"> 0,2 miljoen</w:t>
      </w:r>
    </w:p>
    <w:p w:rsidR="00DF5C11" w:rsidRDefault="00DF5C11" w:rsidP="00DF5C11">
      <w:pPr>
        <w:pStyle w:val="Lijstalinea"/>
        <w:numPr>
          <w:ilvl w:val="0"/>
          <w:numId w:val="2"/>
        </w:numPr>
      </w:pPr>
      <w:r>
        <w:t>AVG</w:t>
      </w:r>
      <w:r>
        <w:tab/>
      </w:r>
      <w:r>
        <w:tab/>
      </w:r>
      <w:r>
        <w:tab/>
      </w:r>
      <w:r>
        <w:tab/>
      </w:r>
      <w:r>
        <w:tab/>
        <w:t xml:space="preserve">    </w:t>
      </w:r>
      <w:r>
        <w:rPr>
          <w:rFonts w:cs="Arial"/>
        </w:rPr>
        <w:t>€</w:t>
      </w:r>
      <w:r>
        <w:t xml:space="preserve"> 0,5 miljoen</w:t>
      </w:r>
    </w:p>
    <w:p w:rsidR="00DF5C11" w:rsidRDefault="00DF5C11" w:rsidP="00DF5C11">
      <w:pPr>
        <w:pStyle w:val="Lijstalinea"/>
        <w:numPr>
          <w:ilvl w:val="0"/>
          <w:numId w:val="2"/>
        </w:numPr>
      </w:pPr>
      <w:r>
        <w:t>Korting gemeentelijke bijdrage SCD</w:t>
      </w:r>
      <w:r>
        <w:tab/>
        <w:t xml:space="preserve">-/- </w:t>
      </w:r>
      <w:r w:rsidRPr="00DF5C11">
        <w:rPr>
          <w:rFonts w:cs="Arial"/>
          <w:u w:val="single"/>
        </w:rPr>
        <w:t>€</w:t>
      </w:r>
      <w:r w:rsidRPr="00DF5C11">
        <w:rPr>
          <w:u w:val="single"/>
        </w:rPr>
        <w:t xml:space="preserve"> 0,6 miljoen</w:t>
      </w:r>
    </w:p>
    <w:p w:rsidR="00DF5C11" w:rsidRDefault="00DF5C11" w:rsidP="00DF5C11">
      <w:pPr>
        <w:pStyle w:val="Lijstalinea"/>
        <w:numPr>
          <w:ilvl w:val="0"/>
          <w:numId w:val="2"/>
        </w:numPr>
      </w:pPr>
      <w:r>
        <w:t>Totaal hogere bijdrage gemeenten</w:t>
      </w:r>
      <w:r>
        <w:tab/>
        <w:t xml:space="preserve">    </w:t>
      </w:r>
      <w:r>
        <w:rPr>
          <w:rFonts w:cs="Arial"/>
        </w:rPr>
        <w:t>€ 2,3 miljoen</w:t>
      </w:r>
      <w:r>
        <w:t xml:space="preserve"> </w:t>
      </w:r>
    </w:p>
    <w:p w:rsidR="00DF5C11" w:rsidRDefault="00DF5C11" w:rsidP="00DF5C11">
      <w:r>
        <w:t>Dit past binnen de ruimte volgens de Trap op Trap af systematiek die voor de begroting 2019 is bepaald op grond van de september circulaire 2017</w:t>
      </w:r>
      <w:r w:rsidR="00F75E9B">
        <w:t xml:space="preserve"> (</w:t>
      </w:r>
      <w:r w:rsidR="00F75E9B">
        <w:rPr>
          <w:rFonts w:cs="Arial"/>
        </w:rPr>
        <w:t>€</w:t>
      </w:r>
      <w:r w:rsidR="00F75E9B">
        <w:t xml:space="preserve"> 2,5 miljoen excl. Hardinxveld-Giessendam)</w:t>
      </w:r>
      <w:r>
        <w:t>.</w:t>
      </w:r>
    </w:p>
    <w:p w:rsidR="00F75E9B" w:rsidRDefault="00F75E9B" w:rsidP="00DF5C11"/>
    <w:p w:rsidR="00F75E9B" w:rsidRDefault="00F75E9B" w:rsidP="00DF5C11">
      <w:r>
        <w:t xml:space="preserve">De korting op de bijdrage SCD is nog als een incidentele aanpassing voor 2019 aangemerkt (op pag. 43). Op grond van de realisatie van 2018 zal een structurele werkwijze worden voorgesteld. </w:t>
      </w:r>
      <w:r w:rsidRPr="00F75E9B">
        <w:rPr>
          <w:b/>
        </w:rPr>
        <w:t>Wij pleiten ervoor op grond van de resultaatanalyse de korting structureel te verwerken in de bijdrage van de gemeenten.</w:t>
      </w:r>
    </w:p>
    <w:p w:rsidR="00F75E9B" w:rsidRDefault="00F75E9B" w:rsidP="00DF5C11"/>
    <w:p w:rsidR="003B167B" w:rsidRDefault="003B167B" w:rsidP="00DF5C11">
      <w:pPr>
        <w:rPr>
          <w:u w:val="single"/>
        </w:rPr>
      </w:pPr>
    </w:p>
    <w:p w:rsidR="003B167B" w:rsidRDefault="003B167B">
      <w:pPr>
        <w:spacing w:line="240" w:lineRule="auto"/>
        <w:rPr>
          <w:u w:val="single"/>
        </w:rPr>
      </w:pPr>
      <w:r>
        <w:rPr>
          <w:u w:val="single"/>
        </w:rPr>
        <w:br w:type="page"/>
      </w:r>
    </w:p>
    <w:p w:rsidR="00F75E9B" w:rsidRPr="00F75E9B" w:rsidRDefault="00F75E9B" w:rsidP="00DF5C11">
      <w:pPr>
        <w:rPr>
          <w:u w:val="single"/>
        </w:rPr>
      </w:pPr>
      <w:r w:rsidRPr="00F75E9B">
        <w:rPr>
          <w:u w:val="single"/>
        </w:rPr>
        <w:lastRenderedPageBreak/>
        <w:t>Sociaal domein</w:t>
      </w:r>
      <w:r w:rsidR="00DF541A">
        <w:rPr>
          <w:u w:val="single"/>
        </w:rPr>
        <w:t xml:space="preserve"> en integrale bestuurlijke afweging</w:t>
      </w:r>
    </w:p>
    <w:p w:rsidR="00DF541A" w:rsidRDefault="003B167B" w:rsidP="003B167B">
      <w:r>
        <w:t xml:space="preserve">De netto gemeentelijke bijdrage voor de Sociale dienst Drechtsteden (SDD) stijgt met </w:t>
      </w:r>
      <w:r>
        <w:rPr>
          <w:rFonts w:cs="Arial"/>
        </w:rPr>
        <w:t>€</w:t>
      </w:r>
      <w:r>
        <w:t xml:space="preserve"> 0,7 miljoen. Dit betreft diverse verhogingen van bijdragen voor een bedrag van </w:t>
      </w:r>
      <w:r>
        <w:rPr>
          <w:rFonts w:cs="Arial"/>
        </w:rPr>
        <w:t>€</w:t>
      </w:r>
      <w:r>
        <w:t xml:space="preserve"> 5,1 miljoen (waarvan </w:t>
      </w:r>
      <w:r>
        <w:rPr>
          <w:rFonts w:cs="Arial"/>
        </w:rPr>
        <w:t>€</w:t>
      </w:r>
      <w:r>
        <w:t xml:space="preserve"> 4,1 miljoen structureel en </w:t>
      </w:r>
      <w:r>
        <w:rPr>
          <w:rFonts w:cs="Arial"/>
        </w:rPr>
        <w:t>€</w:t>
      </w:r>
      <w:r>
        <w:t xml:space="preserve"> 1,0 miljoen alleen in 2019 en 2020). Hiertegenover staat een daling van het tekort inkomensondersteuning 2019 met een bedrag van </w:t>
      </w:r>
      <w:r>
        <w:rPr>
          <w:rFonts w:cs="Arial"/>
        </w:rPr>
        <w:t>€</w:t>
      </w:r>
      <w:r>
        <w:t xml:space="preserve"> 4,4 miljoen. </w:t>
      </w:r>
    </w:p>
    <w:p w:rsidR="00DF541A" w:rsidRDefault="00DF541A" w:rsidP="003B167B"/>
    <w:p w:rsidR="00DF541A" w:rsidRDefault="00DF541A" w:rsidP="003B167B">
      <w:r>
        <w:t xml:space="preserve">In 2019 en 2020 stelt de SDD een intensivering voor op participatie voor de thema's handhaving en 50-plussers. </w:t>
      </w:r>
      <w:r w:rsidRPr="00DF541A">
        <w:rPr>
          <w:b/>
        </w:rPr>
        <w:t xml:space="preserve">Wij ondersteunen deze intensivering en spreken waardering uit voor het Drechtstedenbestuur dat naast de jaarlijkse kosten van deze intensivering (van </w:t>
      </w:r>
      <w:r w:rsidRPr="00DF541A">
        <w:rPr>
          <w:rFonts w:cs="Arial"/>
          <w:b/>
        </w:rPr>
        <w:t>€</w:t>
      </w:r>
      <w:r w:rsidRPr="00DF541A">
        <w:rPr>
          <w:b/>
        </w:rPr>
        <w:t xml:space="preserve"> 1,0 miljoen in 2019 en 2020) ook de voordelige effecten op het tekort inkomensondersteuning zijn verwerkt in het meerjarenperspectief.</w:t>
      </w:r>
    </w:p>
    <w:p w:rsidR="00DF541A" w:rsidRDefault="00DF541A" w:rsidP="003B167B"/>
    <w:p w:rsidR="00F75E9B" w:rsidRPr="00CA594A" w:rsidRDefault="003B167B" w:rsidP="00DF5C11">
      <w:pPr>
        <w:rPr>
          <w:b/>
        </w:rPr>
      </w:pPr>
      <w:r>
        <w:t xml:space="preserve">Omdat het tekort inkomensondersteuning grotendeels incidenteel is gedekt in de begroting van de gemeente Alblasserdam betekent dit dat voor de jaren 2020 en verder </w:t>
      </w:r>
      <w:r w:rsidR="00DF541A">
        <w:t xml:space="preserve">(het aandeel van Alblasserdam in) </w:t>
      </w:r>
      <w:r>
        <w:t xml:space="preserve">de stijging van </w:t>
      </w:r>
      <w:r>
        <w:rPr>
          <w:rFonts w:cs="Arial"/>
        </w:rPr>
        <w:t>€</w:t>
      </w:r>
      <w:r>
        <w:t xml:space="preserve"> 5,1 miljoen een nadelig effect heeft op het meerjarenperspectief van de gemeente Alblasserdam.</w:t>
      </w:r>
      <w:r w:rsidR="00DF541A">
        <w:t xml:space="preserve"> Doordat dit effect pas in de geactualiseerde begroting 2019 van de GRD in beeld is, is dit nadelig effect niet verwerkt in de begroting 2019 van de gemeente Alblasserdam. </w:t>
      </w:r>
      <w:r w:rsidR="00DF541A" w:rsidRPr="00CA594A">
        <w:rPr>
          <w:b/>
        </w:rPr>
        <w:t xml:space="preserve">Wij benadrukken </w:t>
      </w:r>
      <w:r w:rsidR="00CA594A">
        <w:rPr>
          <w:b/>
        </w:rPr>
        <w:t xml:space="preserve">(net als in de zienswijze bij de begroting 2019) </w:t>
      </w:r>
      <w:bookmarkStart w:id="13" w:name="_GoBack"/>
      <w:bookmarkEnd w:id="13"/>
      <w:r w:rsidR="00DF541A" w:rsidRPr="00CA594A">
        <w:rPr>
          <w:b/>
        </w:rPr>
        <w:t xml:space="preserve">het belang van </w:t>
      </w:r>
      <w:r w:rsidR="00CA594A" w:rsidRPr="00CA594A">
        <w:rPr>
          <w:b/>
        </w:rPr>
        <w:t xml:space="preserve">het in beeld hebben van </w:t>
      </w:r>
      <w:r w:rsidR="00CA594A" w:rsidRPr="00CA594A">
        <w:rPr>
          <w:b/>
          <w:u w:val="single"/>
        </w:rPr>
        <w:t>alle</w:t>
      </w:r>
      <w:r w:rsidR="00CA594A" w:rsidRPr="00CA594A">
        <w:rPr>
          <w:b/>
        </w:rPr>
        <w:t xml:space="preserve"> inhoudelijke voorstellen en financiële consequenties voor de gemeentelijke bijdrage bij de primaire begroting en perspectiefnota voor de zomer, zodat gemeenten bij de behandeling van de begroting in het najaar een integrale afweging kunnen maken en niet net daarna verrast worden met nadelige financiële consequenties van een geactualiseerde begroting van een gemeenschappelijke regeling.</w:t>
      </w:r>
    </w:p>
    <w:p w:rsidR="00BC5D74" w:rsidRPr="0029235C" w:rsidRDefault="00BC5D74" w:rsidP="00BC5D74"/>
    <w:p w:rsidR="00BC5D74" w:rsidRPr="0029235C" w:rsidRDefault="00BC5D74" w:rsidP="00BC5D74">
      <w:r w:rsidRPr="0029235C">
        <w:t>Met vriendelijke groet,</w:t>
      </w:r>
    </w:p>
    <w:p w:rsidR="0029235C" w:rsidRDefault="0029235C">
      <w:pPr>
        <w:tabs>
          <w:tab w:val="right" w:pos="6946"/>
        </w:tabs>
      </w:pPr>
      <w:bookmarkStart w:id="14" w:name="blwBezwaar"/>
      <w:bookmarkStart w:id="15" w:name="blwOndertek"/>
      <w:bookmarkEnd w:id="14"/>
      <w:bookmarkEnd w:id="15"/>
      <w:r>
        <w:t>burgemeester en wethouders</w:t>
      </w:r>
    </w:p>
    <w:p w:rsidR="0029235C" w:rsidRDefault="0029235C">
      <w:pPr>
        <w:tabs>
          <w:tab w:val="right" w:pos="6946"/>
        </w:tabs>
      </w:pPr>
    </w:p>
    <w:p w:rsidR="0029235C" w:rsidRDefault="0029235C">
      <w:pPr>
        <w:tabs>
          <w:tab w:val="right" w:pos="6946"/>
        </w:tabs>
      </w:pPr>
    </w:p>
    <w:p w:rsidR="0029235C" w:rsidRDefault="0029235C">
      <w:pPr>
        <w:tabs>
          <w:tab w:val="right" w:pos="6946"/>
        </w:tabs>
      </w:pPr>
    </w:p>
    <w:p w:rsidR="0029235C" w:rsidRDefault="0029235C">
      <w:pPr>
        <w:rPr>
          <w:lang w:eastAsia="ko-KR"/>
        </w:rPr>
      </w:pPr>
      <w:r>
        <w:rPr>
          <w:lang w:eastAsia="ko-KR"/>
        </w:rPr>
        <w:t>De secretaris,</w:t>
      </w:r>
      <w:r>
        <w:rPr>
          <w:lang w:eastAsia="ko-KR"/>
        </w:rPr>
        <w:tab/>
      </w:r>
      <w:r>
        <w:rPr>
          <w:lang w:eastAsia="ko-KR"/>
        </w:rPr>
        <w:tab/>
      </w:r>
      <w:r>
        <w:rPr>
          <w:lang w:eastAsia="ko-KR"/>
        </w:rPr>
        <w:tab/>
      </w:r>
      <w:r>
        <w:rPr>
          <w:lang w:eastAsia="ko-KR"/>
        </w:rPr>
        <w:tab/>
        <w:t>De burgemeester,</w:t>
      </w:r>
    </w:p>
    <w:p w:rsidR="00BC5D74" w:rsidRPr="0029235C" w:rsidRDefault="0029235C" w:rsidP="00BC5D74">
      <w:r>
        <w:t>S. van Heeren</w:t>
      </w:r>
      <w:r>
        <w:tab/>
      </w:r>
      <w:r>
        <w:tab/>
      </w:r>
      <w:r>
        <w:tab/>
      </w:r>
      <w:r>
        <w:tab/>
        <w:t>J.G.A. Paans</w:t>
      </w:r>
    </w:p>
    <w:p w:rsidR="00FF234F" w:rsidRPr="0029235C" w:rsidRDefault="00FF234F" w:rsidP="00BC5D74"/>
    <w:sectPr w:rsidR="00FF234F" w:rsidRPr="0029235C" w:rsidSect="005E6CB0">
      <w:headerReference w:type="first" r:id="rId7"/>
      <w:pgSz w:w="11900" w:h="16840" w:code="9"/>
      <w:pgMar w:top="2948" w:right="1418" w:bottom="1418" w:left="3402" w:header="5001" w:footer="0" w:gutter="0"/>
      <w:paperSrc w:firs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5C" w:rsidRDefault="0029235C">
      <w:r>
        <w:separator/>
      </w:r>
    </w:p>
  </w:endnote>
  <w:endnote w:type="continuationSeparator" w:id="0">
    <w:p w:rsidR="0029235C" w:rsidRDefault="0029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5C" w:rsidRDefault="0029235C">
      <w:r>
        <w:separator/>
      </w:r>
    </w:p>
  </w:footnote>
  <w:footnote w:type="continuationSeparator" w:id="0">
    <w:p w:rsidR="0029235C" w:rsidRDefault="00292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4CA" w:rsidRDefault="006E74CA">
    <w:pPr>
      <w:pStyle w:val="Koptekst"/>
      <w:rPr>
        <w:lang w:val="en-US"/>
      </w:rPr>
    </w:pPr>
  </w:p>
  <w:p w:rsidR="006E74CA" w:rsidRPr="00E54002" w:rsidRDefault="006E74CA">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C4E93"/>
    <w:multiLevelType w:val="hybridMultilevel"/>
    <w:tmpl w:val="261EB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810EF5"/>
    <w:multiLevelType w:val="hybridMultilevel"/>
    <w:tmpl w:val="FF5AD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95614E"/>
    <w:multiLevelType w:val="hybridMultilevel"/>
    <w:tmpl w:val="513CD9F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5C"/>
    <w:rsid w:val="00030DB3"/>
    <w:rsid w:val="000441DB"/>
    <w:rsid w:val="00067C2C"/>
    <w:rsid w:val="00106F53"/>
    <w:rsid w:val="001233C1"/>
    <w:rsid w:val="001515D9"/>
    <w:rsid w:val="001C7B6C"/>
    <w:rsid w:val="001F5D39"/>
    <w:rsid w:val="002341A6"/>
    <w:rsid w:val="0023786F"/>
    <w:rsid w:val="0028171D"/>
    <w:rsid w:val="0029235C"/>
    <w:rsid w:val="00311643"/>
    <w:rsid w:val="003340BF"/>
    <w:rsid w:val="00342F84"/>
    <w:rsid w:val="003B167B"/>
    <w:rsid w:val="003D65DD"/>
    <w:rsid w:val="00426AAF"/>
    <w:rsid w:val="00444F60"/>
    <w:rsid w:val="004941D8"/>
    <w:rsid w:val="004A5880"/>
    <w:rsid w:val="004C725C"/>
    <w:rsid w:val="004E1481"/>
    <w:rsid w:val="00503951"/>
    <w:rsid w:val="005C6C1A"/>
    <w:rsid w:val="005E6CB0"/>
    <w:rsid w:val="00614756"/>
    <w:rsid w:val="0062324E"/>
    <w:rsid w:val="00640895"/>
    <w:rsid w:val="006673A3"/>
    <w:rsid w:val="00685F81"/>
    <w:rsid w:val="006D1FCB"/>
    <w:rsid w:val="006E74CA"/>
    <w:rsid w:val="00705662"/>
    <w:rsid w:val="00767080"/>
    <w:rsid w:val="008468AF"/>
    <w:rsid w:val="008730F5"/>
    <w:rsid w:val="00880D7A"/>
    <w:rsid w:val="008B7734"/>
    <w:rsid w:val="00954761"/>
    <w:rsid w:val="009E272B"/>
    <w:rsid w:val="009F4388"/>
    <w:rsid w:val="009F535E"/>
    <w:rsid w:val="00A23756"/>
    <w:rsid w:val="00A63E61"/>
    <w:rsid w:val="00A75527"/>
    <w:rsid w:val="00A75C86"/>
    <w:rsid w:val="00AC7B5E"/>
    <w:rsid w:val="00B41664"/>
    <w:rsid w:val="00BA7AED"/>
    <w:rsid w:val="00BC5D74"/>
    <w:rsid w:val="00BF6C74"/>
    <w:rsid w:val="00C04A3B"/>
    <w:rsid w:val="00C569B8"/>
    <w:rsid w:val="00CA594A"/>
    <w:rsid w:val="00CC098B"/>
    <w:rsid w:val="00CD25C1"/>
    <w:rsid w:val="00CE7D84"/>
    <w:rsid w:val="00D34D67"/>
    <w:rsid w:val="00D440F2"/>
    <w:rsid w:val="00D53CA0"/>
    <w:rsid w:val="00D70E3A"/>
    <w:rsid w:val="00DF541A"/>
    <w:rsid w:val="00DF5C11"/>
    <w:rsid w:val="00DF7C50"/>
    <w:rsid w:val="00E466C2"/>
    <w:rsid w:val="00E54002"/>
    <w:rsid w:val="00E73B69"/>
    <w:rsid w:val="00EA1992"/>
    <w:rsid w:val="00F36049"/>
    <w:rsid w:val="00F40A30"/>
    <w:rsid w:val="00F40E94"/>
    <w:rsid w:val="00F75E9B"/>
    <w:rsid w:val="00F8665F"/>
    <w:rsid w:val="00FC6C00"/>
    <w:rsid w:val="00FF2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v:fill color="white" on="f"/>
      <v:shadow color="black" opacity="49151f" offset=".74833mm,.74833mm"/>
    </o:shapedefaults>
    <o:shapelayout v:ext="edit">
      <o:idmap v:ext="edit" data="1"/>
    </o:shapelayout>
  </w:shapeDefaults>
  <w:doNotEmbedSmartTags/>
  <w:decimalSymbol w:val=","/>
  <w:listSeparator w:val=";"/>
  <w15:chartTrackingRefBased/>
  <w15:docId w15:val="{7297C09D-32B2-44B8-8D8A-35D15D31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2F84"/>
    <w:pPr>
      <w:spacing w:line="280" w:lineRule="atLeast"/>
    </w:pPr>
    <w:rPr>
      <w:rFonts w:ascii="Arial" w:hAnsi="Arial"/>
      <w:color w:val="00000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ParagraphStyle">
    <w:name w:val="NormalParagraphStyle"/>
    <w:basedOn w:val="Standaard"/>
    <w:rsid w:val="008A0090"/>
    <w:pPr>
      <w:widowControl w:val="0"/>
      <w:autoSpaceDE w:val="0"/>
      <w:autoSpaceDN w:val="0"/>
      <w:adjustRightInd w:val="0"/>
      <w:spacing w:line="288" w:lineRule="auto"/>
      <w:textAlignment w:val="center"/>
    </w:pPr>
    <w:rPr>
      <w:rFonts w:ascii="Times-Roman" w:hAnsi="Times-Roman"/>
      <w:sz w:val="24"/>
      <w:lang w:val="en-GB"/>
    </w:rPr>
  </w:style>
  <w:style w:type="paragraph" w:styleId="Koptekst">
    <w:name w:val="header"/>
    <w:basedOn w:val="Standaard"/>
    <w:rsid w:val="008A0090"/>
    <w:pPr>
      <w:tabs>
        <w:tab w:val="center" w:pos="4153"/>
        <w:tab w:val="right" w:pos="8306"/>
      </w:tabs>
    </w:pPr>
  </w:style>
  <w:style w:type="paragraph" w:styleId="Voettekst">
    <w:name w:val="footer"/>
    <w:basedOn w:val="Standaard"/>
    <w:semiHidden/>
    <w:rsid w:val="008A0090"/>
    <w:pPr>
      <w:tabs>
        <w:tab w:val="center" w:pos="4153"/>
        <w:tab w:val="right" w:pos="8306"/>
      </w:tabs>
    </w:pPr>
  </w:style>
  <w:style w:type="paragraph" w:customStyle="1" w:styleId="ALBKIX">
    <w:name w:val="ALB_KIX"/>
    <w:basedOn w:val="Standaard"/>
    <w:rsid w:val="00DF7C50"/>
    <w:pPr>
      <w:widowControl w:val="0"/>
      <w:suppressAutoHyphens/>
      <w:autoSpaceDE w:val="0"/>
      <w:autoSpaceDN w:val="0"/>
      <w:adjustRightInd w:val="0"/>
      <w:spacing w:before="113"/>
      <w:textAlignment w:val="baseline"/>
    </w:pPr>
    <w:rPr>
      <w:rFonts w:ascii="KIX Barcode" w:hAnsi="KIX Barcode"/>
      <w:noProof/>
      <w:szCs w:val="18"/>
    </w:rPr>
  </w:style>
  <w:style w:type="paragraph" w:customStyle="1" w:styleId="ALBDocKopje">
    <w:name w:val="ALB_DocKopje"/>
    <w:basedOn w:val="NormalParagraphStyle"/>
    <w:rsid w:val="00FC6C00"/>
    <w:pPr>
      <w:tabs>
        <w:tab w:val="left" w:pos="560"/>
      </w:tabs>
      <w:spacing w:line="240" w:lineRule="atLeast"/>
    </w:pPr>
    <w:rPr>
      <w:rFonts w:ascii="Arial" w:hAnsi="Arial"/>
      <w:b/>
      <w:i/>
      <w:sz w:val="14"/>
      <w:szCs w:val="14"/>
    </w:rPr>
  </w:style>
  <w:style w:type="paragraph" w:customStyle="1" w:styleId="ALBDocInvulling">
    <w:name w:val="ALB_DocInvulling"/>
    <w:basedOn w:val="Standaard"/>
    <w:rsid w:val="003340BF"/>
    <w:pPr>
      <w:tabs>
        <w:tab w:val="left" w:pos="170"/>
      </w:tabs>
      <w:spacing w:line="260" w:lineRule="exact"/>
    </w:pPr>
    <w:rPr>
      <w:sz w:val="14"/>
      <w:szCs w:val="14"/>
    </w:rPr>
  </w:style>
  <w:style w:type="paragraph" w:customStyle="1" w:styleId="ALBAdres">
    <w:name w:val="ALB_Adres"/>
    <w:basedOn w:val="Standaard"/>
    <w:rsid w:val="00767080"/>
    <w:pPr>
      <w:spacing w:line="240" w:lineRule="atLeast"/>
    </w:pPr>
  </w:style>
  <w:style w:type="paragraph" w:customStyle="1" w:styleId="ALBAdresBedrijfInstelling">
    <w:name w:val="ALB_AdresBedrijfInstelling"/>
    <w:basedOn w:val="ALBAdres"/>
    <w:rsid w:val="00D53CA0"/>
    <w:rPr>
      <w:b/>
    </w:rPr>
  </w:style>
  <w:style w:type="paragraph" w:styleId="Lijstalinea">
    <w:name w:val="List Paragraph"/>
    <w:basedOn w:val="Standaard"/>
    <w:uiPriority w:val="34"/>
    <w:qFormat/>
    <w:rsid w:val="009E2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albl_brief</Template>
  <TotalTime>83</TotalTime>
  <Pages>2</Pages>
  <Words>480</Words>
  <Characters>2735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 ……………</vt:lpstr>
      <vt:lpstr>Beste ……………</vt:lpstr>
    </vt:vector>
  </TitlesOfParts>
  <Company>eFormity Group</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dc:title>
  <dc:subject/>
  <dc:creator>Graaf, D vander</dc:creator>
  <cp:keywords/>
  <cp:lastModifiedBy>Graaf, D vander</cp:lastModifiedBy>
  <cp:revision>2</cp:revision>
  <cp:lastPrinted>2007-07-30T09:43:00Z</cp:lastPrinted>
  <dcterms:created xsi:type="dcterms:W3CDTF">2018-12-01T13:38:00Z</dcterms:created>
  <dcterms:modified xsi:type="dcterms:W3CDTF">2018-12-01T16:24:00Z</dcterms:modified>
</cp:coreProperties>
</file>