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63D" w:rsidRDefault="00E5663D" w:rsidP="00E5663D">
      <w:pPr>
        <w:rPr>
          <w:rFonts w:ascii="Calibri" w:hAnsi="Calibri"/>
          <w:sz w:val="22"/>
          <w:szCs w:val="22"/>
          <w:lang w:eastAsia="en-US"/>
        </w:rPr>
      </w:pPr>
      <w:r>
        <w:rPr>
          <w:rFonts w:ascii="Calibri" w:hAnsi="Calibri"/>
          <w:sz w:val="22"/>
          <w:szCs w:val="22"/>
          <w:lang w:eastAsia="en-US"/>
        </w:rPr>
        <w:t xml:space="preserve">Vragen naar </w:t>
      </w:r>
      <w:r>
        <w:rPr>
          <w:rFonts w:ascii="Calibri" w:hAnsi="Calibri"/>
          <w:sz w:val="22"/>
          <w:szCs w:val="22"/>
          <w:lang w:eastAsia="en-US"/>
        </w:rPr>
        <w:t xml:space="preserve">aanleiding van de </w:t>
      </w:r>
      <w:r>
        <w:rPr>
          <w:rFonts w:ascii="Calibri" w:hAnsi="Calibri"/>
          <w:sz w:val="22"/>
          <w:szCs w:val="22"/>
          <w:lang w:eastAsia="en-US"/>
        </w:rPr>
        <w:t>Raadsinformatiebrief Financiële positie BSSA (niet behandeld in de commissie Bestuur en Samenleving van 22 januari, direct doorgeleid als bespreekstuk in de raad van 29 januari)</w:t>
      </w:r>
      <w:bookmarkStart w:id="0" w:name="_GoBack"/>
      <w:bookmarkEnd w:id="0"/>
    </w:p>
    <w:p w:rsidR="00E5663D" w:rsidRDefault="00E5663D" w:rsidP="00E5663D">
      <w:pPr>
        <w:rPr>
          <w:rFonts w:ascii="Calibri" w:hAnsi="Calibri"/>
          <w:sz w:val="22"/>
          <w:szCs w:val="22"/>
          <w:lang w:eastAsia="en-US"/>
        </w:rPr>
      </w:pPr>
      <w:r>
        <w:rPr>
          <w:rFonts w:ascii="Calibri" w:hAnsi="Calibri"/>
          <w:sz w:val="22"/>
          <w:szCs w:val="22"/>
          <w:lang w:eastAsia="en-US"/>
        </w:rPr>
        <w:t>Donderdag 24 januari 2019</w:t>
      </w:r>
    </w:p>
    <w:p w:rsidR="00E5663D" w:rsidRDefault="00E5663D" w:rsidP="00E5663D">
      <w:pPr>
        <w:rPr>
          <w:rFonts w:ascii="Calibri" w:hAnsi="Calibri"/>
          <w:sz w:val="22"/>
          <w:szCs w:val="22"/>
          <w:lang w:eastAsia="en-US"/>
        </w:rPr>
      </w:pPr>
    </w:p>
    <w:p w:rsidR="00E5663D" w:rsidRDefault="00E5663D" w:rsidP="00E5663D">
      <w:pPr>
        <w:rPr>
          <w:rFonts w:ascii="Calibri" w:hAnsi="Calibri"/>
          <w:color w:val="1F497D"/>
          <w:sz w:val="22"/>
          <w:szCs w:val="22"/>
          <w:lang w:eastAsia="en-US"/>
        </w:rPr>
      </w:pPr>
    </w:p>
    <w:p w:rsidR="00E5663D" w:rsidRDefault="00E5663D" w:rsidP="00E5663D">
      <w:pPr>
        <w:numPr>
          <w:ilvl w:val="0"/>
          <w:numId w:val="1"/>
        </w:numPr>
        <w:rPr>
          <w:rFonts w:ascii="Calibri" w:eastAsia="Times New Roman" w:hAnsi="Calibri"/>
          <w:sz w:val="22"/>
          <w:szCs w:val="22"/>
          <w:lang w:eastAsia="en-US"/>
        </w:rPr>
      </w:pPr>
      <w:r>
        <w:rPr>
          <w:rFonts w:ascii="Calibri" w:eastAsia="Times New Roman" w:hAnsi="Calibri"/>
          <w:sz w:val="22"/>
          <w:szCs w:val="22"/>
          <w:lang w:eastAsia="en-US"/>
        </w:rPr>
        <w:t xml:space="preserve"> De BSSA valt  onder de </w:t>
      </w:r>
      <w:proofErr w:type="spellStart"/>
      <w:r>
        <w:rPr>
          <w:rFonts w:ascii="Calibri" w:eastAsia="Times New Roman" w:hAnsi="Calibri"/>
          <w:sz w:val="22"/>
          <w:szCs w:val="22"/>
          <w:lang w:eastAsia="en-US"/>
        </w:rPr>
        <w:t>subsidieverdeelstaat</w:t>
      </w:r>
      <w:proofErr w:type="spellEnd"/>
      <w:r>
        <w:rPr>
          <w:rFonts w:ascii="Calibri" w:eastAsia="Times New Roman" w:hAnsi="Calibri"/>
          <w:sz w:val="22"/>
          <w:szCs w:val="22"/>
          <w:lang w:eastAsia="en-US"/>
        </w:rPr>
        <w:t xml:space="preserve"> van de Gemeente. Dat betekent dat jaarlijks een begroting moet worden ingediend en na afloop van het jaar de jaarrekening moet worden overlegd aan de Gemeente. Vervolgens wordt het tekort of overschot op de jaarlijkse exploitatievergoeding( subsidie) verrekend met de BSSA. Hoe kan dan dat over de jaren 2015-2018 er een acuut liquiditeitstekort ontstaan van meer dan  EUR 300.000 , terwijl normaliter de jaren 2015,2016 en 2017 geheel is verrekend zouden moeten zijn  tussen BSSA en Gemeente?</w:t>
      </w:r>
    </w:p>
    <w:p w:rsidR="00E5663D" w:rsidRDefault="00E5663D" w:rsidP="00E5663D">
      <w:pPr>
        <w:numPr>
          <w:ilvl w:val="0"/>
          <w:numId w:val="1"/>
        </w:numPr>
        <w:rPr>
          <w:rFonts w:ascii="Calibri" w:eastAsia="Times New Roman" w:hAnsi="Calibri"/>
          <w:sz w:val="22"/>
          <w:szCs w:val="22"/>
          <w:lang w:eastAsia="en-US"/>
        </w:rPr>
      </w:pPr>
      <w:r>
        <w:rPr>
          <w:rFonts w:ascii="Calibri" w:eastAsia="Times New Roman" w:hAnsi="Calibri"/>
          <w:sz w:val="22"/>
          <w:szCs w:val="22"/>
          <w:lang w:eastAsia="en-US"/>
        </w:rPr>
        <w:t>Zijn de jaarrekeningen van de BSSA van 2015, 2016 en 2017 voorzien van een accountantsverklaring? Zo neen , waarom niet?</w:t>
      </w:r>
    </w:p>
    <w:p w:rsidR="00E5663D" w:rsidRDefault="00E5663D" w:rsidP="00E5663D">
      <w:pPr>
        <w:numPr>
          <w:ilvl w:val="0"/>
          <w:numId w:val="1"/>
        </w:numPr>
        <w:rPr>
          <w:rFonts w:ascii="Calibri" w:eastAsia="Times New Roman" w:hAnsi="Calibri"/>
          <w:sz w:val="22"/>
          <w:szCs w:val="22"/>
          <w:lang w:eastAsia="en-US"/>
        </w:rPr>
      </w:pPr>
      <w:r>
        <w:rPr>
          <w:rFonts w:ascii="Calibri" w:eastAsia="Times New Roman" w:hAnsi="Calibri"/>
          <w:sz w:val="22"/>
          <w:szCs w:val="22"/>
          <w:lang w:eastAsia="en-US"/>
        </w:rPr>
        <w:t>Kunt u ons de jaarrekeningen 2015, 2016 en 2017 en de begroting 2018 en 2019  van de BSSA verstrekken? En indien beschikbaar de accountantsverklaringen bij deze jaarrekeningen?</w:t>
      </w:r>
    </w:p>
    <w:p w:rsidR="00E5663D" w:rsidRDefault="00E5663D" w:rsidP="00E5663D">
      <w:pPr>
        <w:numPr>
          <w:ilvl w:val="0"/>
          <w:numId w:val="1"/>
        </w:numPr>
        <w:rPr>
          <w:rFonts w:ascii="Calibri" w:eastAsia="Times New Roman" w:hAnsi="Calibri"/>
          <w:sz w:val="22"/>
          <w:szCs w:val="22"/>
          <w:lang w:eastAsia="en-US"/>
        </w:rPr>
      </w:pPr>
      <w:r>
        <w:rPr>
          <w:rFonts w:ascii="Calibri" w:eastAsia="Times New Roman" w:hAnsi="Calibri"/>
          <w:sz w:val="22"/>
          <w:szCs w:val="22"/>
          <w:lang w:eastAsia="en-US"/>
        </w:rPr>
        <w:t>Wanneer is de jaarrekening 2018 van BSSA  beschikbaar?</w:t>
      </w:r>
    </w:p>
    <w:p w:rsidR="00E5663D" w:rsidRDefault="00E5663D" w:rsidP="00E5663D">
      <w:pPr>
        <w:numPr>
          <w:ilvl w:val="0"/>
          <w:numId w:val="1"/>
        </w:numPr>
        <w:rPr>
          <w:rFonts w:ascii="Calibri" w:eastAsia="Times New Roman" w:hAnsi="Calibri"/>
          <w:sz w:val="22"/>
          <w:szCs w:val="22"/>
          <w:lang w:eastAsia="en-US"/>
        </w:rPr>
      </w:pPr>
      <w:r>
        <w:rPr>
          <w:rFonts w:ascii="Calibri" w:eastAsia="Times New Roman" w:hAnsi="Calibri"/>
          <w:sz w:val="22"/>
          <w:szCs w:val="22"/>
          <w:lang w:eastAsia="en-US"/>
        </w:rPr>
        <w:t>Kan u aangeven waardoor de liquiditeitstekorten en (exploitatietekorten ) zijn ontstaan en in welk jaar ?</w:t>
      </w:r>
    </w:p>
    <w:p w:rsidR="00E5663D" w:rsidRDefault="00E5663D" w:rsidP="00E5663D">
      <w:pPr>
        <w:numPr>
          <w:ilvl w:val="0"/>
          <w:numId w:val="1"/>
        </w:numPr>
        <w:rPr>
          <w:rFonts w:ascii="Calibri" w:eastAsia="Times New Roman" w:hAnsi="Calibri"/>
          <w:sz w:val="22"/>
          <w:szCs w:val="22"/>
          <w:lang w:eastAsia="en-US"/>
        </w:rPr>
      </w:pPr>
      <w:r>
        <w:rPr>
          <w:rFonts w:ascii="Calibri" w:eastAsia="Times New Roman" w:hAnsi="Calibri"/>
          <w:sz w:val="22"/>
          <w:szCs w:val="22"/>
          <w:lang w:eastAsia="en-US"/>
        </w:rPr>
        <w:t>Kunt u aangeven of het tekort in 2019 verder zal toenemen en met welk bedrag?</w:t>
      </w:r>
    </w:p>
    <w:p w:rsidR="00E5663D" w:rsidRDefault="00E5663D" w:rsidP="00E5663D">
      <w:pPr>
        <w:numPr>
          <w:ilvl w:val="0"/>
          <w:numId w:val="1"/>
        </w:numPr>
        <w:rPr>
          <w:rFonts w:ascii="Calibri" w:eastAsia="Times New Roman" w:hAnsi="Calibri"/>
          <w:sz w:val="22"/>
          <w:szCs w:val="22"/>
          <w:lang w:eastAsia="en-US"/>
        </w:rPr>
      </w:pPr>
      <w:r>
        <w:rPr>
          <w:rFonts w:ascii="Calibri" w:eastAsia="Times New Roman" w:hAnsi="Calibri"/>
          <w:sz w:val="22"/>
          <w:szCs w:val="22"/>
          <w:lang w:eastAsia="en-US"/>
        </w:rPr>
        <w:t xml:space="preserve">Het College heeft als lapmiddel nu diverse noodmaatregelen getroffen richting BSSA. Uiteindelijk zullen de tekorten moeten worden gedicht met een aanvullende subsidie van  vele 100.000en </w:t>
      </w:r>
      <w:proofErr w:type="spellStart"/>
      <w:r>
        <w:rPr>
          <w:rFonts w:ascii="Calibri" w:eastAsia="Times New Roman" w:hAnsi="Calibri"/>
          <w:sz w:val="22"/>
          <w:szCs w:val="22"/>
          <w:lang w:eastAsia="en-US"/>
        </w:rPr>
        <w:t>EURO’s</w:t>
      </w:r>
      <w:proofErr w:type="spellEnd"/>
      <w:r>
        <w:rPr>
          <w:rFonts w:ascii="Calibri" w:eastAsia="Times New Roman" w:hAnsi="Calibri"/>
          <w:sz w:val="22"/>
          <w:szCs w:val="22"/>
          <w:lang w:eastAsia="en-US"/>
        </w:rPr>
        <w:t xml:space="preserve"> . Waar denkt het College dekking uit te halen en gaat dit ten kosten van (andere) </w:t>
      </w:r>
      <w:proofErr w:type="spellStart"/>
      <w:r>
        <w:rPr>
          <w:rFonts w:ascii="Calibri" w:eastAsia="Times New Roman" w:hAnsi="Calibri"/>
          <w:sz w:val="22"/>
          <w:szCs w:val="22"/>
          <w:lang w:eastAsia="en-US"/>
        </w:rPr>
        <w:t>sportgerelateerde</w:t>
      </w:r>
      <w:proofErr w:type="spellEnd"/>
      <w:r>
        <w:rPr>
          <w:rFonts w:ascii="Calibri" w:eastAsia="Times New Roman" w:hAnsi="Calibri"/>
          <w:sz w:val="22"/>
          <w:szCs w:val="22"/>
          <w:lang w:eastAsia="en-US"/>
        </w:rPr>
        <w:t xml:space="preserve"> activiteiten?</w:t>
      </w:r>
    </w:p>
    <w:p w:rsidR="00E5663D" w:rsidRDefault="00E5663D" w:rsidP="00E5663D">
      <w:pPr>
        <w:numPr>
          <w:ilvl w:val="0"/>
          <w:numId w:val="1"/>
        </w:numPr>
        <w:rPr>
          <w:rFonts w:ascii="Calibri" w:eastAsia="Times New Roman" w:hAnsi="Calibri"/>
          <w:sz w:val="22"/>
          <w:szCs w:val="22"/>
          <w:lang w:eastAsia="en-US"/>
        </w:rPr>
      </w:pPr>
      <w:r>
        <w:rPr>
          <w:rFonts w:ascii="Calibri" w:eastAsia="Times New Roman" w:hAnsi="Calibri"/>
          <w:sz w:val="22"/>
          <w:szCs w:val="22"/>
          <w:lang w:eastAsia="en-US"/>
        </w:rPr>
        <w:t>Heeft de ontstane situatie op korte termijn  gevolgen voor de dienstverlening van de sportaccommodatie  aan onze burgers en zijn er personele consequenties te verwachten?</w:t>
      </w:r>
    </w:p>
    <w:p w:rsidR="00E5663D" w:rsidRDefault="00E5663D" w:rsidP="00E5663D">
      <w:pPr>
        <w:numPr>
          <w:ilvl w:val="0"/>
          <w:numId w:val="1"/>
        </w:numPr>
        <w:rPr>
          <w:rFonts w:ascii="Calibri" w:eastAsia="Times New Roman" w:hAnsi="Calibri"/>
          <w:sz w:val="22"/>
          <w:szCs w:val="22"/>
          <w:lang w:eastAsia="en-US"/>
        </w:rPr>
      </w:pPr>
      <w:r>
        <w:rPr>
          <w:rFonts w:ascii="Calibri" w:eastAsia="Times New Roman" w:hAnsi="Calibri"/>
          <w:sz w:val="22"/>
          <w:szCs w:val="22"/>
          <w:lang w:eastAsia="en-US"/>
        </w:rPr>
        <w:t>Welke afspraken zijn er vanuit de gemeente gemaakt over financieel beheer bij het op afstand zetten van BSSA (anders dan onder 1)?</w:t>
      </w:r>
    </w:p>
    <w:p w:rsidR="00E5663D" w:rsidRDefault="00E5663D" w:rsidP="00E5663D">
      <w:pPr>
        <w:numPr>
          <w:ilvl w:val="0"/>
          <w:numId w:val="1"/>
        </w:numPr>
        <w:rPr>
          <w:rFonts w:ascii="Calibri" w:eastAsia="Times New Roman" w:hAnsi="Calibri"/>
          <w:sz w:val="22"/>
          <w:szCs w:val="22"/>
          <w:lang w:eastAsia="en-US"/>
        </w:rPr>
      </w:pPr>
      <w:r>
        <w:rPr>
          <w:rFonts w:ascii="Calibri" w:eastAsia="Times New Roman" w:hAnsi="Calibri"/>
          <w:sz w:val="22"/>
          <w:szCs w:val="22"/>
          <w:lang w:eastAsia="en-US"/>
        </w:rPr>
        <w:t>Is er bij de overdracht van verantwoordelijkheden specifiek aandacht geweest het financiële beheer (anders dan onder 1)?</w:t>
      </w:r>
    </w:p>
    <w:p w:rsidR="00E5663D" w:rsidRDefault="00E5663D" w:rsidP="00E5663D">
      <w:pPr>
        <w:numPr>
          <w:ilvl w:val="0"/>
          <w:numId w:val="1"/>
        </w:numPr>
        <w:rPr>
          <w:rFonts w:ascii="Calibri" w:eastAsia="Times New Roman" w:hAnsi="Calibri"/>
          <w:sz w:val="22"/>
          <w:szCs w:val="22"/>
          <w:lang w:eastAsia="en-US"/>
        </w:rPr>
      </w:pPr>
      <w:r>
        <w:rPr>
          <w:rFonts w:ascii="Calibri" w:eastAsia="Times New Roman" w:hAnsi="Calibri"/>
          <w:sz w:val="22"/>
          <w:szCs w:val="22"/>
          <w:lang w:eastAsia="en-US"/>
        </w:rPr>
        <w:t>Is er bij de selectie van bestuursleden specifiek aandacht geweest voor financieel beheer?</w:t>
      </w:r>
    </w:p>
    <w:p w:rsidR="00E5663D" w:rsidRDefault="00E5663D" w:rsidP="00E5663D">
      <w:pPr>
        <w:rPr>
          <w:rFonts w:ascii="Calibri" w:hAnsi="Calibri"/>
          <w:sz w:val="22"/>
          <w:szCs w:val="22"/>
          <w:lang w:eastAsia="en-US"/>
        </w:rPr>
      </w:pPr>
    </w:p>
    <w:p w:rsidR="00E5663D" w:rsidRDefault="00E5663D" w:rsidP="00E5663D">
      <w:pPr>
        <w:rPr>
          <w:rFonts w:ascii="Calibri" w:hAnsi="Calibri"/>
          <w:sz w:val="22"/>
          <w:szCs w:val="22"/>
          <w:lang w:eastAsia="en-US"/>
        </w:rPr>
      </w:pPr>
      <w:r>
        <w:rPr>
          <w:rFonts w:ascii="Calibri" w:hAnsi="Calibri"/>
          <w:sz w:val="22"/>
          <w:szCs w:val="22"/>
          <w:lang w:eastAsia="en-US"/>
        </w:rPr>
        <w:t>m.v.g.</w:t>
      </w:r>
    </w:p>
    <w:p w:rsidR="00E5663D" w:rsidRDefault="00E5663D" w:rsidP="00E5663D">
      <w:pPr>
        <w:rPr>
          <w:rFonts w:ascii="Calibri" w:hAnsi="Calibri"/>
          <w:sz w:val="22"/>
          <w:szCs w:val="22"/>
          <w:lang w:eastAsia="en-US"/>
        </w:rPr>
      </w:pPr>
    </w:p>
    <w:p w:rsidR="000E01E8" w:rsidRDefault="00E5663D" w:rsidP="00E5663D">
      <w:r>
        <w:rPr>
          <w:rFonts w:ascii="Calibri" w:hAnsi="Calibri"/>
          <w:sz w:val="22"/>
          <w:szCs w:val="22"/>
          <w:lang w:eastAsia="en-US"/>
        </w:rPr>
        <w:t>D66</w:t>
      </w:r>
    </w:p>
    <w:sectPr w:rsidR="000E01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D8454B"/>
    <w:multiLevelType w:val="hybridMultilevel"/>
    <w:tmpl w:val="8C1820E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63D"/>
    <w:rsid w:val="000E01E8"/>
    <w:rsid w:val="00E566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EA6A4-2814-4913-8F49-A3535E6C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5663D"/>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9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330</Words>
  <Characters>1817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Gruijter, IM de</dc:creator>
  <cp:keywords/>
  <dc:description/>
  <cp:lastModifiedBy>Gruijter, IM de</cp:lastModifiedBy>
  <cp:revision>1</cp:revision>
  <dcterms:created xsi:type="dcterms:W3CDTF">2019-01-28T17:56:00Z</dcterms:created>
  <dcterms:modified xsi:type="dcterms:W3CDTF">2019-01-28T18:00:00Z</dcterms:modified>
</cp:coreProperties>
</file>