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192FB" w14:textId="77777777" w:rsidR="00905F72" w:rsidRPr="002411B7" w:rsidRDefault="00905F72" w:rsidP="00905F72">
      <w:pPr>
        <w:rPr>
          <w:rFonts w:eastAsia="Times New Roman"/>
        </w:rPr>
      </w:pPr>
      <w:bookmarkStart w:id="0" w:name="_GoBack"/>
      <w:bookmarkEnd w:id="0"/>
      <w:r w:rsidRPr="002411B7">
        <w:rPr>
          <w:rFonts w:eastAsia="Times New Roman"/>
        </w:rPr>
        <w:t>Procesbrief Drechtraad</w:t>
      </w:r>
    </w:p>
    <w:p w14:paraId="79C09EB1" w14:textId="77777777" w:rsidR="00905F72" w:rsidRPr="002411B7" w:rsidRDefault="00905F72" w:rsidP="00905F72">
      <w:pPr>
        <w:rPr>
          <w:rFonts w:eastAsia="Times New Roman"/>
        </w:rPr>
      </w:pPr>
    </w:p>
    <w:p w14:paraId="6D94E1A3" w14:textId="77777777" w:rsidR="00905F72" w:rsidRPr="002411B7" w:rsidRDefault="00905F72" w:rsidP="00905F72">
      <w:pPr>
        <w:rPr>
          <w:rFonts w:eastAsia="Times New Roman"/>
        </w:rPr>
      </w:pPr>
      <w:r w:rsidRPr="002411B7">
        <w:rPr>
          <w:rFonts w:eastAsia="Times New Roman"/>
        </w:rPr>
        <w:t>Aan de (</w:t>
      </w:r>
      <w:proofErr w:type="spellStart"/>
      <w:r w:rsidRPr="002411B7">
        <w:rPr>
          <w:rFonts w:eastAsia="Times New Roman"/>
        </w:rPr>
        <w:t>plv</w:t>
      </w:r>
      <w:proofErr w:type="spellEnd"/>
      <w:r w:rsidRPr="002411B7">
        <w:rPr>
          <w:rFonts w:eastAsia="Times New Roman"/>
        </w:rPr>
        <w:t xml:space="preserve">.) leden van de Drechtraad, </w:t>
      </w:r>
    </w:p>
    <w:p w14:paraId="03A11571" w14:textId="77777777" w:rsidR="008E0E86" w:rsidRPr="002411B7" w:rsidRDefault="008E0E86" w:rsidP="00905F72">
      <w:pPr>
        <w:rPr>
          <w:rFonts w:eastAsia="Times New Roman"/>
        </w:rPr>
      </w:pPr>
    </w:p>
    <w:p w14:paraId="55C040D4" w14:textId="77777777" w:rsidR="00905F72" w:rsidRPr="002411B7" w:rsidRDefault="00905F72" w:rsidP="00905F72">
      <w:pPr>
        <w:rPr>
          <w:rFonts w:eastAsia="Times New Roman"/>
        </w:rPr>
      </w:pPr>
      <w:r w:rsidRPr="002411B7">
        <w:rPr>
          <w:rFonts w:eastAsia="Times New Roman"/>
        </w:rPr>
        <w:t>Het Drechtstedenbestuur heeft in zijn vergadering van 3 april de bestuurlijke stuur</w:t>
      </w:r>
      <w:r w:rsidR="00C833B7" w:rsidRPr="002411B7">
        <w:rPr>
          <w:rFonts w:eastAsia="Times New Roman"/>
        </w:rPr>
        <w:t>groep</w:t>
      </w:r>
      <w:r w:rsidRPr="002411B7">
        <w:rPr>
          <w:rFonts w:eastAsia="Times New Roman"/>
        </w:rPr>
        <w:t xml:space="preserve"> en de ambtelijke taskforce sociaal domein ingesteld. Met als opdracht </w:t>
      </w:r>
      <w:r w:rsidR="00EA692C">
        <w:rPr>
          <w:rFonts w:eastAsia="Times New Roman"/>
        </w:rPr>
        <w:t xml:space="preserve">(zie bijlage) </w:t>
      </w:r>
      <w:r w:rsidRPr="002411B7">
        <w:rPr>
          <w:rFonts w:eastAsia="Times New Roman"/>
        </w:rPr>
        <w:t xml:space="preserve">om uiterlijk 1 juli een technisch-inhoudelijk </w:t>
      </w:r>
      <w:r w:rsidR="004741C6">
        <w:rPr>
          <w:rFonts w:eastAsia="Times New Roman"/>
        </w:rPr>
        <w:t xml:space="preserve">en </w:t>
      </w:r>
      <w:proofErr w:type="spellStart"/>
      <w:r w:rsidR="004741C6">
        <w:rPr>
          <w:rFonts w:eastAsia="Times New Roman"/>
        </w:rPr>
        <w:t>a-politiek</w:t>
      </w:r>
      <w:proofErr w:type="spellEnd"/>
      <w:r w:rsidR="004741C6">
        <w:rPr>
          <w:rFonts w:eastAsia="Times New Roman"/>
        </w:rPr>
        <w:t xml:space="preserve"> </w:t>
      </w:r>
      <w:r w:rsidRPr="002411B7">
        <w:rPr>
          <w:rFonts w:eastAsia="Times New Roman"/>
        </w:rPr>
        <w:t>antwoord te geven op volgende 4 vragen:</w:t>
      </w:r>
    </w:p>
    <w:p w14:paraId="4B83E85F" w14:textId="77777777" w:rsidR="00905F72" w:rsidRPr="002411B7" w:rsidRDefault="00905F72" w:rsidP="00905F72">
      <w:pPr>
        <w:pStyle w:val="Lijstalinea"/>
        <w:numPr>
          <w:ilvl w:val="0"/>
          <w:numId w:val="1"/>
        </w:numPr>
        <w:rPr>
          <w:rFonts w:eastAsia="Times New Roman"/>
        </w:rPr>
      </w:pPr>
      <w:r w:rsidRPr="002411B7">
        <w:rPr>
          <w:rFonts w:eastAsia="Times New Roman"/>
        </w:rPr>
        <w:t xml:space="preserve">Inzicht geven in de geactualiseerde financiële stand van zaken van de gemeenten en de regio (inclusief de effecten van de </w:t>
      </w:r>
      <w:proofErr w:type="spellStart"/>
      <w:r w:rsidRPr="002411B7">
        <w:rPr>
          <w:rFonts w:eastAsia="Times New Roman"/>
        </w:rPr>
        <w:t>Mei-circulaire</w:t>
      </w:r>
      <w:proofErr w:type="spellEnd"/>
      <w:r w:rsidRPr="002411B7">
        <w:rPr>
          <w:rFonts w:eastAsia="Times New Roman"/>
        </w:rPr>
        <w:t>).</w:t>
      </w:r>
    </w:p>
    <w:p w14:paraId="1E7658CF" w14:textId="77777777" w:rsidR="00905F72" w:rsidRPr="002411B7" w:rsidRDefault="00905F72" w:rsidP="00905F72">
      <w:pPr>
        <w:pStyle w:val="Lijstalinea"/>
        <w:numPr>
          <w:ilvl w:val="0"/>
          <w:numId w:val="1"/>
        </w:numPr>
        <w:rPr>
          <w:rFonts w:eastAsia="Times New Roman"/>
        </w:rPr>
      </w:pPr>
      <w:r w:rsidRPr="002411B7">
        <w:rPr>
          <w:rFonts w:eastAsia="Times New Roman"/>
        </w:rPr>
        <w:t>Inzicht en overzicht geven van alle mogelijke beleidsaanpassingen en hun effect op het meerjarenperspectief.</w:t>
      </w:r>
    </w:p>
    <w:p w14:paraId="3D39BDF0" w14:textId="77777777" w:rsidR="00905F72" w:rsidRPr="002411B7" w:rsidRDefault="00905F72" w:rsidP="00905F72">
      <w:pPr>
        <w:pStyle w:val="Lijstalinea"/>
        <w:numPr>
          <w:ilvl w:val="0"/>
          <w:numId w:val="1"/>
        </w:numPr>
        <w:rPr>
          <w:rFonts w:eastAsia="Times New Roman"/>
        </w:rPr>
      </w:pPr>
      <w:r w:rsidRPr="002411B7">
        <w:rPr>
          <w:rFonts w:eastAsia="Times New Roman"/>
        </w:rPr>
        <w:t>Uitwerken van noodzaak en mogelijkheid van de (bestuurlijke) lobby- en communicatiestrategie naar het Rijk e.a..</w:t>
      </w:r>
    </w:p>
    <w:p w14:paraId="6B3877A0" w14:textId="77777777" w:rsidR="00905F72" w:rsidRPr="002411B7" w:rsidRDefault="00905F72" w:rsidP="00905F72">
      <w:pPr>
        <w:pStyle w:val="Lijstalinea"/>
        <w:numPr>
          <w:ilvl w:val="0"/>
          <w:numId w:val="1"/>
        </w:numPr>
        <w:rPr>
          <w:rFonts w:eastAsia="Times New Roman"/>
        </w:rPr>
      </w:pPr>
      <w:r w:rsidRPr="002411B7">
        <w:rPr>
          <w:rFonts w:eastAsia="Times New Roman"/>
        </w:rPr>
        <w:t xml:space="preserve">Duiding van de verschillende (bestuurlijke) processen in volgtijdelijkheid en samenhang. </w:t>
      </w:r>
    </w:p>
    <w:p w14:paraId="7052345A" w14:textId="77777777" w:rsidR="00905F72" w:rsidRPr="002411B7" w:rsidRDefault="00905F72" w:rsidP="00905F72">
      <w:pPr>
        <w:rPr>
          <w:rFonts w:eastAsia="Times New Roman"/>
        </w:rPr>
      </w:pPr>
      <w:r w:rsidRPr="002411B7">
        <w:rPr>
          <w:rFonts w:eastAsia="Times New Roman"/>
        </w:rPr>
        <w:t xml:space="preserve">Uitgangspunt hierbij het zoeken naar en houden van balans tussen ambities, inhoud en geld. </w:t>
      </w:r>
    </w:p>
    <w:p w14:paraId="1CAF4B05" w14:textId="77777777" w:rsidR="00905F72" w:rsidRPr="002411B7" w:rsidRDefault="00905F72" w:rsidP="00905F72">
      <w:pPr>
        <w:rPr>
          <w:rFonts w:eastAsia="Times New Roman"/>
        </w:rPr>
      </w:pPr>
    </w:p>
    <w:p w14:paraId="0BDDCF11" w14:textId="155AB2CE" w:rsidR="00C833B7" w:rsidRPr="002411B7" w:rsidRDefault="00905F72" w:rsidP="00905F72">
      <w:pPr>
        <w:rPr>
          <w:rFonts w:eastAsia="Times New Roman"/>
        </w:rPr>
      </w:pPr>
      <w:r w:rsidRPr="002411B7">
        <w:rPr>
          <w:rFonts w:eastAsia="Times New Roman"/>
        </w:rPr>
        <w:t xml:space="preserve">De stuurgroep en de taskforce zijn na de opdrachtverlening voortvarend aan de slag gegaan. Hierbij is nadrukkelijk de verbinding gezocht (en van harte gevonden) met ONS-D. Om de objectiviteit van de advisering te borgen en om frisse ideeën van buiten binnen te halen zijn 3 externe dwarsdenkers bereid gevonden mee te denken: mevrouw Op </w:t>
      </w:r>
      <w:r w:rsidR="000F1996">
        <w:rPr>
          <w:rFonts w:eastAsia="Times New Roman"/>
        </w:rPr>
        <w:t xml:space="preserve">het </w:t>
      </w:r>
      <w:r w:rsidRPr="002411B7">
        <w:rPr>
          <w:rFonts w:eastAsia="Times New Roman"/>
        </w:rPr>
        <w:t xml:space="preserve">Veld van </w:t>
      </w:r>
      <w:r w:rsidR="00165AAF">
        <w:rPr>
          <w:rFonts w:eastAsia="Times New Roman"/>
        </w:rPr>
        <w:t xml:space="preserve">adviesbureau </w:t>
      </w:r>
      <w:r w:rsidRPr="002411B7">
        <w:rPr>
          <w:rFonts w:eastAsia="Times New Roman"/>
        </w:rPr>
        <w:t xml:space="preserve">AEF, de heer Revenboer van </w:t>
      </w:r>
      <w:r w:rsidR="00165AAF">
        <w:rPr>
          <w:rFonts w:eastAsia="Times New Roman"/>
        </w:rPr>
        <w:t xml:space="preserve">adviesbureau </w:t>
      </w:r>
      <w:r w:rsidRPr="002411B7">
        <w:rPr>
          <w:rFonts w:eastAsia="Times New Roman"/>
        </w:rPr>
        <w:t xml:space="preserve">BDO </w:t>
      </w:r>
      <w:proofErr w:type="spellStart"/>
      <w:r w:rsidRPr="002411B7">
        <w:rPr>
          <w:rFonts w:eastAsia="Times New Roman"/>
        </w:rPr>
        <w:t>Advisory</w:t>
      </w:r>
      <w:proofErr w:type="spellEnd"/>
      <w:r w:rsidRPr="002411B7">
        <w:rPr>
          <w:rFonts w:eastAsia="Times New Roman"/>
        </w:rPr>
        <w:t xml:space="preserve"> en de heer </w:t>
      </w:r>
      <w:proofErr w:type="spellStart"/>
      <w:r w:rsidRPr="002411B7">
        <w:rPr>
          <w:rFonts w:eastAsia="Times New Roman"/>
        </w:rPr>
        <w:t>Olthof</w:t>
      </w:r>
      <w:proofErr w:type="spellEnd"/>
      <w:r w:rsidRPr="002411B7">
        <w:rPr>
          <w:rFonts w:eastAsia="Times New Roman"/>
        </w:rPr>
        <w:t xml:space="preserve"> van </w:t>
      </w:r>
      <w:proofErr w:type="spellStart"/>
      <w:r w:rsidRPr="002411B7">
        <w:rPr>
          <w:rFonts w:eastAsia="Times New Roman"/>
        </w:rPr>
        <w:t>Youz</w:t>
      </w:r>
      <w:proofErr w:type="spellEnd"/>
      <w:r w:rsidRPr="002411B7">
        <w:rPr>
          <w:rFonts w:eastAsia="Times New Roman"/>
        </w:rPr>
        <w:t xml:space="preserve"> (</w:t>
      </w:r>
      <w:r w:rsidR="00F22441" w:rsidRPr="002411B7">
        <w:rPr>
          <w:rFonts w:eastAsia="Times New Roman"/>
        </w:rPr>
        <w:t xml:space="preserve">instelling </w:t>
      </w:r>
      <w:r w:rsidRPr="002411B7">
        <w:rPr>
          <w:rFonts w:eastAsia="Times New Roman"/>
        </w:rPr>
        <w:t>voor specialistische hulp voor jeugd en gezin)</w:t>
      </w:r>
      <w:r w:rsidR="00C833B7" w:rsidRPr="002411B7">
        <w:rPr>
          <w:rFonts w:eastAsia="Times New Roman"/>
        </w:rPr>
        <w:t xml:space="preserve">. </w:t>
      </w:r>
    </w:p>
    <w:p w14:paraId="575D8741" w14:textId="77777777" w:rsidR="00C833B7" w:rsidRPr="002411B7" w:rsidRDefault="00C833B7" w:rsidP="00905F72">
      <w:pPr>
        <w:rPr>
          <w:rFonts w:eastAsia="Times New Roman"/>
        </w:rPr>
      </w:pPr>
    </w:p>
    <w:p w14:paraId="3A1ABEC7" w14:textId="0F6FFB2F" w:rsidR="00905F72" w:rsidRPr="002411B7" w:rsidRDefault="00C833B7" w:rsidP="00905F72">
      <w:pPr>
        <w:rPr>
          <w:rFonts w:eastAsia="Times New Roman"/>
        </w:rPr>
      </w:pPr>
      <w:r w:rsidRPr="002411B7">
        <w:rPr>
          <w:rFonts w:eastAsia="Times New Roman"/>
        </w:rPr>
        <w:t xml:space="preserve">In de stuurgroep van 26 juni heeft de stuurgroep geconstateerd dat de taskforce </w:t>
      </w:r>
      <w:r w:rsidR="008E0E86" w:rsidRPr="002411B7">
        <w:rPr>
          <w:rFonts w:eastAsia="Times New Roman"/>
        </w:rPr>
        <w:t xml:space="preserve">– binnen </w:t>
      </w:r>
      <w:r w:rsidR="004741C6">
        <w:rPr>
          <w:rFonts w:eastAsia="Times New Roman"/>
        </w:rPr>
        <w:t xml:space="preserve">een </w:t>
      </w:r>
      <w:r w:rsidR="008E0E86" w:rsidRPr="002411B7">
        <w:rPr>
          <w:rFonts w:eastAsia="Times New Roman"/>
        </w:rPr>
        <w:t xml:space="preserve">kort tijdsbestek - ruim </w:t>
      </w:r>
      <w:r w:rsidRPr="002411B7">
        <w:rPr>
          <w:rFonts w:eastAsia="Times New Roman"/>
        </w:rPr>
        <w:t xml:space="preserve">aan haar opdracht heeft voldaan en dat er met het gegeven inzicht en overzicht een solide fundament </w:t>
      </w:r>
      <w:r w:rsidR="008E0E86" w:rsidRPr="002411B7">
        <w:rPr>
          <w:rFonts w:eastAsia="Times New Roman"/>
        </w:rPr>
        <w:t xml:space="preserve">is gelegd </w:t>
      </w:r>
      <w:r w:rsidRPr="002411B7">
        <w:rPr>
          <w:rFonts w:eastAsia="Times New Roman"/>
        </w:rPr>
        <w:t>voor het vervolgproces. De stuurgroep heeft</w:t>
      </w:r>
      <w:r w:rsidR="008E0E86" w:rsidRPr="002411B7">
        <w:rPr>
          <w:rFonts w:eastAsia="Times New Roman"/>
        </w:rPr>
        <w:t xml:space="preserve"> </w:t>
      </w:r>
      <w:r w:rsidR="006B7488">
        <w:rPr>
          <w:rFonts w:eastAsia="Times New Roman"/>
        </w:rPr>
        <w:t xml:space="preserve">als bestuurlijk opdrachtopdrachtgever </w:t>
      </w:r>
      <w:r w:rsidR="008E0E86" w:rsidRPr="002411B7">
        <w:rPr>
          <w:rFonts w:eastAsia="Times New Roman"/>
        </w:rPr>
        <w:t xml:space="preserve">de taskforce decharge verleend, en zijn </w:t>
      </w:r>
      <w:r w:rsidRPr="002411B7">
        <w:rPr>
          <w:rFonts w:eastAsia="Times New Roman"/>
        </w:rPr>
        <w:t>waardering uitgesproken voor de inzet van vele me</w:t>
      </w:r>
      <w:r w:rsidR="008E0E86" w:rsidRPr="002411B7">
        <w:rPr>
          <w:rFonts w:eastAsia="Times New Roman"/>
        </w:rPr>
        <w:t>dewerkers van de gemeenten, SDD</w:t>
      </w:r>
      <w:r w:rsidR="000F1996">
        <w:rPr>
          <w:rFonts w:eastAsia="Times New Roman"/>
        </w:rPr>
        <w:t xml:space="preserve"> en </w:t>
      </w:r>
      <w:r w:rsidR="00F22441" w:rsidRPr="002411B7">
        <w:rPr>
          <w:rFonts w:eastAsia="Times New Roman"/>
        </w:rPr>
        <w:t>DG&amp;J/</w:t>
      </w:r>
      <w:proofErr w:type="spellStart"/>
      <w:r w:rsidR="008E0E86" w:rsidRPr="002411B7">
        <w:rPr>
          <w:rFonts w:eastAsia="Times New Roman"/>
        </w:rPr>
        <w:t>SoJ</w:t>
      </w:r>
      <w:proofErr w:type="spellEnd"/>
      <w:r w:rsidR="008E0E86" w:rsidRPr="002411B7">
        <w:rPr>
          <w:rFonts w:eastAsia="Times New Roman"/>
        </w:rPr>
        <w:t xml:space="preserve">. Zo ook voor </w:t>
      </w:r>
      <w:r w:rsidR="004741C6">
        <w:rPr>
          <w:rFonts w:eastAsia="Times New Roman"/>
        </w:rPr>
        <w:t xml:space="preserve">bijdrage van </w:t>
      </w:r>
      <w:r w:rsidR="008E0E86" w:rsidRPr="002411B7">
        <w:rPr>
          <w:rFonts w:eastAsia="Times New Roman"/>
        </w:rPr>
        <w:t xml:space="preserve">de dwarsdenkers. </w:t>
      </w:r>
    </w:p>
    <w:p w14:paraId="2F159CEE" w14:textId="77777777" w:rsidR="008E0E86" w:rsidRPr="002411B7" w:rsidRDefault="008E0E86" w:rsidP="00905F72">
      <w:pPr>
        <w:rPr>
          <w:rFonts w:eastAsia="Times New Roman"/>
        </w:rPr>
      </w:pPr>
    </w:p>
    <w:p w14:paraId="49A79DBE" w14:textId="5F708054" w:rsidR="00B3305A" w:rsidRDefault="006B7488" w:rsidP="00165AAF">
      <w:pPr>
        <w:rPr>
          <w:rFonts w:eastAsia="Times New Roman"/>
        </w:rPr>
      </w:pPr>
      <w:r>
        <w:rPr>
          <w:rFonts w:eastAsia="Times New Roman"/>
        </w:rPr>
        <w:t xml:space="preserve">De stuurgroep rapporteert op </w:t>
      </w:r>
      <w:r w:rsidR="00B3305A">
        <w:rPr>
          <w:rFonts w:eastAsia="Times New Roman"/>
        </w:rPr>
        <w:t xml:space="preserve">woensdag </w:t>
      </w:r>
      <w:r>
        <w:rPr>
          <w:rFonts w:eastAsia="Times New Roman"/>
        </w:rPr>
        <w:t>3 juli aan het DSB over de bevindingen van de taskforce. Het voornemen is om deze bevindingen vervolgens aan de Drechtraad en de colleges en raden aan te bieden. Daarna i</w:t>
      </w:r>
      <w:r w:rsidR="008E0E86" w:rsidRPr="002411B7">
        <w:rPr>
          <w:rFonts w:eastAsia="Times New Roman"/>
        </w:rPr>
        <w:t xml:space="preserve">s het aan </w:t>
      </w:r>
      <w:r w:rsidR="008915E2">
        <w:rPr>
          <w:rFonts w:eastAsia="Times New Roman"/>
        </w:rPr>
        <w:t xml:space="preserve">de colleges, de raden, </w:t>
      </w:r>
      <w:r w:rsidR="008E0E86" w:rsidRPr="002411B7">
        <w:rPr>
          <w:rFonts w:eastAsia="Times New Roman"/>
        </w:rPr>
        <w:t>het Drechtstedenbestuur</w:t>
      </w:r>
      <w:r w:rsidR="000F1996">
        <w:rPr>
          <w:rFonts w:eastAsia="Times New Roman"/>
        </w:rPr>
        <w:t xml:space="preserve"> en </w:t>
      </w:r>
      <w:r w:rsidR="00EA692C">
        <w:rPr>
          <w:rFonts w:eastAsia="Times New Roman"/>
        </w:rPr>
        <w:t xml:space="preserve">de </w:t>
      </w:r>
      <w:r w:rsidR="008E0E86" w:rsidRPr="002411B7">
        <w:rPr>
          <w:rFonts w:eastAsia="Times New Roman"/>
        </w:rPr>
        <w:t xml:space="preserve">Drechtraad om tot een politiek-bestuurlijke weging en keuze van de mogelijke beleidsaanpassingen te komen. </w:t>
      </w:r>
    </w:p>
    <w:p w14:paraId="63C030B8" w14:textId="3E5B6E98" w:rsidR="00165AAF" w:rsidRDefault="00165AAF" w:rsidP="00165AAF">
      <w:pPr>
        <w:rPr>
          <w:rFonts w:eastAsia="Times New Roman"/>
        </w:rPr>
      </w:pPr>
      <w:r>
        <w:rPr>
          <w:rFonts w:eastAsia="Times New Roman"/>
        </w:rPr>
        <w:t>Oplossingen zullen in de volle breedte van het gemeentelijk takenpakket gezocht moeten worden, door het inzetten van weerstandsvermogen, het verlagen van uitgaven en het verhogen van de inkomsten. Daarnaast zal lobby richting het Rijk nodig blijven. De uitvoering van de door de stuurgroep vastgestelde lobby- en communicatiestrategie sociaal domein is daarvoor nodig.</w:t>
      </w:r>
    </w:p>
    <w:p w14:paraId="6B32189F" w14:textId="2813C227" w:rsidR="008E0E86" w:rsidRPr="002411B7" w:rsidRDefault="00165AAF" w:rsidP="00905F72">
      <w:pPr>
        <w:rPr>
          <w:rFonts w:eastAsia="Times New Roman"/>
        </w:rPr>
      </w:pPr>
      <w:r>
        <w:rPr>
          <w:rFonts w:eastAsia="Times New Roman"/>
        </w:rPr>
        <w:t xml:space="preserve">Dit alles in </w:t>
      </w:r>
      <w:r w:rsidR="008E0E86" w:rsidRPr="002411B7">
        <w:rPr>
          <w:rFonts w:eastAsia="Times New Roman"/>
        </w:rPr>
        <w:t>goede verbinding met het proces dat de DG&amp;J/</w:t>
      </w:r>
      <w:proofErr w:type="spellStart"/>
      <w:r w:rsidR="008E0E86" w:rsidRPr="002411B7">
        <w:rPr>
          <w:rFonts w:eastAsia="Times New Roman"/>
        </w:rPr>
        <w:t>SoJ</w:t>
      </w:r>
      <w:proofErr w:type="spellEnd"/>
      <w:r w:rsidR="008E0E86" w:rsidRPr="002411B7">
        <w:rPr>
          <w:rFonts w:eastAsia="Times New Roman"/>
        </w:rPr>
        <w:t xml:space="preserve"> loopt voor de </w:t>
      </w:r>
      <w:proofErr w:type="spellStart"/>
      <w:r w:rsidR="008E0E86" w:rsidRPr="002411B7">
        <w:rPr>
          <w:rFonts w:eastAsia="Times New Roman"/>
        </w:rPr>
        <w:t>omdenknotitie</w:t>
      </w:r>
      <w:proofErr w:type="spellEnd"/>
      <w:r w:rsidR="00EA692C">
        <w:rPr>
          <w:rFonts w:eastAsia="Times New Roman"/>
        </w:rPr>
        <w:t xml:space="preserve"> voor de jeugdhulp</w:t>
      </w:r>
      <w:r w:rsidR="008E0E86" w:rsidRPr="002411B7">
        <w:rPr>
          <w:rFonts w:eastAsia="Times New Roman"/>
        </w:rPr>
        <w:t xml:space="preserve">. </w:t>
      </w:r>
      <w:r w:rsidR="00EA692C">
        <w:rPr>
          <w:rFonts w:eastAsia="Times New Roman"/>
        </w:rPr>
        <w:t>De financiële opbrengsten van de door de taskforce gevonden beleidsaanpassingen in het sociaal domein z</w:t>
      </w:r>
      <w:r w:rsidR="008915E2">
        <w:rPr>
          <w:rFonts w:eastAsia="Times New Roman"/>
        </w:rPr>
        <w:t xml:space="preserve">ullen </w:t>
      </w:r>
      <w:r w:rsidR="00EA692C">
        <w:rPr>
          <w:rFonts w:eastAsia="Times New Roman"/>
        </w:rPr>
        <w:t xml:space="preserve">niet voldoende </w:t>
      </w:r>
      <w:r w:rsidR="008915E2">
        <w:rPr>
          <w:rFonts w:eastAsia="Times New Roman"/>
        </w:rPr>
        <w:t xml:space="preserve">zijn </w:t>
      </w:r>
      <w:r w:rsidR="00EA692C">
        <w:rPr>
          <w:rFonts w:eastAsia="Times New Roman"/>
        </w:rPr>
        <w:t>om de</w:t>
      </w:r>
      <w:r w:rsidR="008915E2">
        <w:rPr>
          <w:rFonts w:eastAsia="Times New Roman"/>
        </w:rPr>
        <w:t xml:space="preserve"> </w:t>
      </w:r>
      <w:r w:rsidR="00EA692C">
        <w:rPr>
          <w:rFonts w:eastAsia="Times New Roman"/>
        </w:rPr>
        <w:t>gemeentebegrotingen structureel sluitend te laten zijn. Dat betekent dat gemeenten de bezuinigingen niet alleen bij hun verbonden partijen GRD/SDD, DG&amp;J/</w:t>
      </w:r>
      <w:proofErr w:type="spellStart"/>
      <w:r w:rsidR="00EA692C">
        <w:rPr>
          <w:rFonts w:eastAsia="Times New Roman"/>
        </w:rPr>
        <w:t>SoJ</w:t>
      </w:r>
      <w:proofErr w:type="spellEnd"/>
      <w:r w:rsidR="00EA692C">
        <w:rPr>
          <w:rFonts w:eastAsia="Times New Roman"/>
        </w:rPr>
        <w:t xml:space="preserve"> en Drechtwerk kunnen 'halen' en ook niet louter in hun lokale deel van het sociaal domein. </w:t>
      </w:r>
    </w:p>
    <w:p w14:paraId="7BE77482" w14:textId="77777777" w:rsidR="00F22441" w:rsidRPr="002411B7" w:rsidRDefault="00F22441" w:rsidP="00905F72">
      <w:pPr>
        <w:rPr>
          <w:rFonts w:eastAsia="Times New Roman"/>
        </w:rPr>
      </w:pPr>
    </w:p>
    <w:p w14:paraId="4A1FF4A8" w14:textId="77777777" w:rsidR="006B7488" w:rsidRDefault="006B7488" w:rsidP="00905F72">
      <w:pPr>
        <w:rPr>
          <w:rFonts w:eastAsia="Times New Roman"/>
        </w:rPr>
      </w:pPr>
    </w:p>
    <w:p w14:paraId="46F9B822" w14:textId="77777777" w:rsidR="006B7488" w:rsidRDefault="006B7488" w:rsidP="00905F72">
      <w:pPr>
        <w:rPr>
          <w:rFonts w:eastAsia="Times New Roman"/>
        </w:rPr>
      </w:pPr>
    </w:p>
    <w:p w14:paraId="7519C7CA" w14:textId="77777777" w:rsidR="006B7488" w:rsidRDefault="006B7488" w:rsidP="00905F72">
      <w:pPr>
        <w:rPr>
          <w:rFonts w:eastAsia="Times New Roman"/>
        </w:rPr>
      </w:pPr>
    </w:p>
    <w:p w14:paraId="796D9D07" w14:textId="77777777" w:rsidR="00F22441" w:rsidRPr="002411B7" w:rsidRDefault="00F22441" w:rsidP="00905F72">
      <w:pPr>
        <w:rPr>
          <w:rFonts w:eastAsia="Times New Roman"/>
        </w:rPr>
      </w:pPr>
      <w:r w:rsidRPr="002411B7">
        <w:rPr>
          <w:rFonts w:eastAsia="Times New Roman"/>
        </w:rPr>
        <w:t>De stuurgroep adviseert het vervolgproces als volgt in te vullen:</w:t>
      </w:r>
    </w:p>
    <w:p w14:paraId="7D2E14D8" w14:textId="4CA7BE2C" w:rsidR="00905F72" w:rsidRPr="00EC66B4" w:rsidRDefault="00905F72" w:rsidP="009B4078">
      <w:pPr>
        <w:numPr>
          <w:ilvl w:val="0"/>
          <w:numId w:val="2"/>
        </w:numPr>
        <w:spacing w:before="100" w:beforeAutospacing="1" w:after="100" w:afterAutospacing="1"/>
        <w:rPr>
          <w:rFonts w:eastAsia="Times New Roman"/>
        </w:rPr>
      </w:pPr>
      <w:r w:rsidRPr="002411B7">
        <w:rPr>
          <w:rFonts w:eastAsia="Times New Roman"/>
        </w:rPr>
        <w:t>Bepalen van de financiële strategie voor de komende 4 jaar, om de ambitie en inhoud van het sociaal domein in balans te brengen met de beschikbare middelen.</w:t>
      </w:r>
      <w:r w:rsidR="00165AAF">
        <w:rPr>
          <w:rFonts w:eastAsia="Times New Roman"/>
        </w:rPr>
        <w:t xml:space="preserve"> </w:t>
      </w:r>
      <w:r w:rsidR="009B4078" w:rsidRPr="009B4078">
        <w:rPr>
          <w:rFonts w:eastAsia="Times New Roman"/>
        </w:rPr>
        <w:t>Op basis van een uitwerking die nog onderhanden is zullen de portefeuillehouders uit het DSB op 2 juli in de Drechtraad tijdens de behandeling van de primaire begroting 2020 van de GRD aangeven welke omvang aan financiële besparingen hiervoor (regionaa</w:t>
      </w:r>
      <w:r w:rsidR="009B4078">
        <w:rPr>
          <w:rFonts w:eastAsia="Times New Roman"/>
        </w:rPr>
        <w:t xml:space="preserve">l en lokaal) noodzakelijk zijn. </w:t>
      </w:r>
      <w:r w:rsidRPr="00EC66B4">
        <w:rPr>
          <w:rFonts w:eastAsia="Times New Roman"/>
        </w:rPr>
        <w:t xml:space="preserve">Deze strategie loopt in tijd </w:t>
      </w:r>
      <w:r w:rsidR="004741C6" w:rsidRPr="00EC66B4">
        <w:rPr>
          <w:rFonts w:eastAsia="Times New Roman"/>
        </w:rPr>
        <w:t xml:space="preserve">en insteek </w:t>
      </w:r>
      <w:r w:rsidRPr="00EC66B4">
        <w:rPr>
          <w:rFonts w:eastAsia="Times New Roman"/>
        </w:rPr>
        <w:t>gelijk op met die van de DG&amp;J/</w:t>
      </w:r>
      <w:proofErr w:type="spellStart"/>
      <w:r w:rsidRPr="00EC66B4">
        <w:rPr>
          <w:rFonts w:eastAsia="Times New Roman"/>
        </w:rPr>
        <w:t>SoJ</w:t>
      </w:r>
      <w:proofErr w:type="spellEnd"/>
      <w:r w:rsidRPr="00EC66B4">
        <w:rPr>
          <w:rFonts w:eastAsia="Times New Roman"/>
        </w:rPr>
        <w:t xml:space="preserve">, zoals verwoord </w:t>
      </w:r>
      <w:r w:rsidR="004741C6" w:rsidRPr="00EC66B4">
        <w:rPr>
          <w:rFonts w:eastAsia="Times New Roman"/>
        </w:rPr>
        <w:t xml:space="preserve">in de tweede </w:t>
      </w:r>
      <w:proofErr w:type="spellStart"/>
      <w:r w:rsidR="004741C6" w:rsidRPr="00EC66B4">
        <w:rPr>
          <w:rFonts w:eastAsia="Times New Roman"/>
        </w:rPr>
        <w:t>omdenknotitie</w:t>
      </w:r>
      <w:proofErr w:type="spellEnd"/>
      <w:r w:rsidR="004741C6" w:rsidRPr="00EC66B4">
        <w:rPr>
          <w:rFonts w:eastAsia="Times New Roman"/>
        </w:rPr>
        <w:t xml:space="preserve">. Deze wordt </w:t>
      </w:r>
      <w:r w:rsidRPr="00EC66B4">
        <w:rPr>
          <w:rFonts w:eastAsia="Times New Roman"/>
        </w:rPr>
        <w:t xml:space="preserve">op 4 juli </w:t>
      </w:r>
      <w:r w:rsidR="004741C6" w:rsidRPr="00EC66B4">
        <w:rPr>
          <w:rFonts w:eastAsia="Times New Roman"/>
        </w:rPr>
        <w:t>in het AB van de DG&amp;J/</w:t>
      </w:r>
      <w:proofErr w:type="spellStart"/>
      <w:r w:rsidR="004741C6" w:rsidRPr="00EC66B4">
        <w:rPr>
          <w:rFonts w:eastAsia="Times New Roman"/>
        </w:rPr>
        <w:t>SoJ</w:t>
      </w:r>
      <w:proofErr w:type="spellEnd"/>
      <w:r w:rsidR="004741C6" w:rsidRPr="00EC66B4">
        <w:rPr>
          <w:rFonts w:eastAsia="Times New Roman"/>
        </w:rPr>
        <w:t xml:space="preserve"> </w:t>
      </w:r>
      <w:r w:rsidRPr="00EC66B4">
        <w:rPr>
          <w:rFonts w:eastAsia="Times New Roman"/>
        </w:rPr>
        <w:t xml:space="preserve">besproken. </w:t>
      </w:r>
      <w:r w:rsidR="00DD7B22" w:rsidRPr="00EC66B4">
        <w:rPr>
          <w:rFonts w:eastAsia="Times New Roman"/>
        </w:rPr>
        <w:t xml:space="preserve">Van belang is om beide </w:t>
      </w:r>
      <w:r w:rsidR="008915E2" w:rsidRPr="00EC66B4">
        <w:rPr>
          <w:rFonts w:eastAsia="Times New Roman"/>
        </w:rPr>
        <w:t>tra</w:t>
      </w:r>
      <w:r w:rsidR="00DD7B22" w:rsidRPr="00EC66B4">
        <w:rPr>
          <w:rFonts w:eastAsia="Times New Roman"/>
        </w:rPr>
        <w:t>jecten in samenhang te blijven bezien. Bijvoorbeeld omdat voorgestelde regionale maatregelen effect (maatschappelijke impact en geld) kunnen hebben op de lokale situatie, en omgekeerd.</w:t>
      </w:r>
    </w:p>
    <w:p w14:paraId="6BE293AF" w14:textId="2872497E" w:rsidR="00905F72" w:rsidRPr="002411B7" w:rsidRDefault="00905F72" w:rsidP="00905F72">
      <w:pPr>
        <w:numPr>
          <w:ilvl w:val="0"/>
          <w:numId w:val="2"/>
        </w:numPr>
        <w:spacing w:before="100" w:beforeAutospacing="1" w:after="100" w:afterAutospacing="1"/>
        <w:rPr>
          <w:rFonts w:eastAsia="Times New Roman"/>
        </w:rPr>
      </w:pPr>
      <w:r w:rsidRPr="002411B7">
        <w:rPr>
          <w:rFonts w:eastAsia="Times New Roman"/>
        </w:rPr>
        <w:t>Het formuleren van een vervolgopdracht door het DSB voor de stuurgroep en taskforce voor het vervolgtrajec</w:t>
      </w:r>
      <w:r w:rsidR="004741C6">
        <w:rPr>
          <w:rFonts w:eastAsia="Times New Roman"/>
        </w:rPr>
        <w:t xml:space="preserve">t tot </w:t>
      </w:r>
      <w:r w:rsidR="00DD7B22">
        <w:rPr>
          <w:rFonts w:eastAsia="Times New Roman"/>
        </w:rPr>
        <w:t>en met</w:t>
      </w:r>
      <w:r w:rsidR="004741C6">
        <w:rPr>
          <w:rFonts w:eastAsia="Times New Roman"/>
        </w:rPr>
        <w:t xml:space="preserve"> september 2019, </w:t>
      </w:r>
      <w:r w:rsidR="008915E2">
        <w:rPr>
          <w:rFonts w:eastAsia="Times New Roman"/>
        </w:rPr>
        <w:t>om de</w:t>
      </w:r>
      <w:r w:rsidRPr="002411B7">
        <w:rPr>
          <w:rFonts w:eastAsia="Times New Roman"/>
        </w:rPr>
        <w:t xml:space="preserve"> </w:t>
      </w:r>
      <w:r w:rsidR="008915E2">
        <w:rPr>
          <w:rFonts w:eastAsia="Times New Roman"/>
        </w:rPr>
        <w:t>b</w:t>
      </w:r>
      <w:r w:rsidRPr="002411B7">
        <w:rPr>
          <w:rFonts w:eastAsia="Times New Roman"/>
        </w:rPr>
        <w:t xml:space="preserve">eleidsaanpassingen </w:t>
      </w:r>
      <w:r w:rsidR="008915E2">
        <w:rPr>
          <w:rFonts w:eastAsia="Times New Roman"/>
        </w:rPr>
        <w:t xml:space="preserve">van deelopdracht 2 </w:t>
      </w:r>
      <w:r w:rsidRPr="002411B7">
        <w:rPr>
          <w:rFonts w:eastAsia="Times New Roman"/>
        </w:rPr>
        <w:t xml:space="preserve">verder te verdiepen en de financiële opbrengsten daarvan </w:t>
      </w:r>
      <w:r w:rsidR="00165AAF">
        <w:rPr>
          <w:rFonts w:eastAsia="Times New Roman"/>
        </w:rPr>
        <w:t>te onderbouwen</w:t>
      </w:r>
      <w:r w:rsidRPr="002411B7">
        <w:rPr>
          <w:rFonts w:eastAsia="Times New Roman"/>
        </w:rPr>
        <w:t xml:space="preserve">. Zodat deze enerzijds een stevige basis en onderbouwing vormen voor de onder </w:t>
      </w:r>
      <w:r w:rsidR="004741C6">
        <w:rPr>
          <w:rFonts w:eastAsia="Times New Roman"/>
        </w:rPr>
        <w:t xml:space="preserve">ad </w:t>
      </w:r>
      <w:r w:rsidRPr="002411B7">
        <w:rPr>
          <w:rFonts w:eastAsia="Times New Roman"/>
        </w:rPr>
        <w:t xml:space="preserve">1 genoemde </w:t>
      </w:r>
      <w:r w:rsidR="00F22441" w:rsidRPr="002411B7">
        <w:rPr>
          <w:rFonts w:eastAsia="Times New Roman"/>
        </w:rPr>
        <w:t>financiële</w:t>
      </w:r>
      <w:r w:rsidRPr="002411B7">
        <w:rPr>
          <w:rFonts w:eastAsia="Times New Roman"/>
        </w:rPr>
        <w:t xml:space="preserve"> </w:t>
      </w:r>
      <w:proofErr w:type="spellStart"/>
      <w:r w:rsidR="00F22441" w:rsidRPr="002411B7">
        <w:rPr>
          <w:rFonts w:eastAsia="Times New Roman"/>
        </w:rPr>
        <w:t>meerjarenstrategie</w:t>
      </w:r>
      <w:proofErr w:type="spellEnd"/>
      <w:r w:rsidR="00F22441" w:rsidRPr="002411B7">
        <w:rPr>
          <w:rFonts w:eastAsia="Times New Roman"/>
        </w:rPr>
        <w:t xml:space="preserve"> </w:t>
      </w:r>
      <w:r w:rsidRPr="002411B7">
        <w:rPr>
          <w:rFonts w:eastAsia="Times New Roman"/>
        </w:rPr>
        <w:t>en anderzijds voor de komende jaren oo</w:t>
      </w:r>
      <w:r w:rsidR="00F22441" w:rsidRPr="002411B7">
        <w:rPr>
          <w:rFonts w:eastAsia="Times New Roman"/>
        </w:rPr>
        <w:t>k bijdragen aan de ambities</w:t>
      </w:r>
      <w:r w:rsidRPr="002411B7">
        <w:rPr>
          <w:rFonts w:eastAsia="Times New Roman"/>
        </w:rPr>
        <w:t xml:space="preserve"> in het sociaal domein</w:t>
      </w:r>
      <w:r w:rsidR="004741C6">
        <w:rPr>
          <w:rFonts w:eastAsia="Times New Roman"/>
        </w:rPr>
        <w:t>.</w:t>
      </w:r>
      <w:r w:rsidR="00F22441" w:rsidRPr="002411B7">
        <w:rPr>
          <w:rFonts w:eastAsia="Times New Roman"/>
        </w:rPr>
        <w:t xml:space="preserve"> Zodat er </w:t>
      </w:r>
      <w:r w:rsidRPr="002411B7">
        <w:rPr>
          <w:rFonts w:eastAsia="Times New Roman"/>
        </w:rPr>
        <w:t xml:space="preserve">geïnvesteerd en geïnnoveerd kan blijven worden in de zorg, begeleiding en ondersteuning van onze inwoners in de regio en het voor de </w:t>
      </w:r>
      <w:r w:rsidR="00F22441" w:rsidRPr="002411B7">
        <w:rPr>
          <w:rFonts w:eastAsia="Times New Roman"/>
        </w:rPr>
        <w:t>gemeenten betaalbaar blijft</w:t>
      </w:r>
      <w:r w:rsidRPr="002411B7">
        <w:rPr>
          <w:rFonts w:eastAsia="Times New Roman"/>
        </w:rPr>
        <w:t>.</w:t>
      </w:r>
      <w:r w:rsidR="00C83825">
        <w:rPr>
          <w:rFonts w:eastAsia="Times New Roman"/>
        </w:rPr>
        <w:t xml:space="preserve"> Voor de begroting 2020 zullen financiële maatregelen concreet onderbouwd moeten zijn; voor de jaren erna mogen deze wat abstracter zijn. Ook gezien de onzekerheid in de toekomstige fluctuaties in de algemene uitkering. In de vervolgopdracht zal tevens de meest passende </w:t>
      </w:r>
      <w:proofErr w:type="spellStart"/>
      <w:r w:rsidR="00C83825">
        <w:rPr>
          <w:rFonts w:eastAsia="Times New Roman"/>
        </w:rPr>
        <w:t>governancestructuur</w:t>
      </w:r>
      <w:proofErr w:type="spellEnd"/>
      <w:r w:rsidR="00C83825">
        <w:rPr>
          <w:rFonts w:eastAsia="Times New Roman"/>
        </w:rPr>
        <w:t xml:space="preserve"> betrokken worden (rol eigenaren, deelname stuurgroep en taskforce).</w:t>
      </w:r>
    </w:p>
    <w:p w14:paraId="6E488C18" w14:textId="6FCEF5FF" w:rsidR="00905F72" w:rsidRPr="002411B7" w:rsidRDefault="00905F72" w:rsidP="00905F72">
      <w:pPr>
        <w:numPr>
          <w:ilvl w:val="0"/>
          <w:numId w:val="2"/>
        </w:numPr>
        <w:spacing w:before="100" w:beforeAutospacing="1" w:after="100" w:afterAutospacing="1"/>
        <w:rPr>
          <w:rFonts w:eastAsia="Times New Roman"/>
        </w:rPr>
      </w:pPr>
      <w:r w:rsidRPr="002411B7">
        <w:rPr>
          <w:rFonts w:eastAsia="Times New Roman"/>
        </w:rPr>
        <w:t xml:space="preserve">Tegelijkertijd zien we het belang om parallel aan de ambtelijke vervolgopdracht </w:t>
      </w:r>
      <w:r w:rsidR="00F22441" w:rsidRPr="002411B7">
        <w:rPr>
          <w:rFonts w:eastAsia="Times New Roman"/>
        </w:rPr>
        <w:t xml:space="preserve">ad. </w:t>
      </w:r>
      <w:r w:rsidRPr="002411B7">
        <w:rPr>
          <w:rFonts w:eastAsia="Times New Roman"/>
        </w:rPr>
        <w:t>2 ook de</w:t>
      </w:r>
      <w:r w:rsidR="0098790E">
        <w:rPr>
          <w:rFonts w:eastAsia="Times New Roman"/>
        </w:rPr>
        <w:t xml:space="preserve"> colleges, gemeenteraden, DSB-</w:t>
      </w:r>
      <w:r w:rsidRPr="002411B7">
        <w:rPr>
          <w:rFonts w:eastAsia="Times New Roman"/>
        </w:rPr>
        <w:t xml:space="preserve">bestuurders en leden van de Drechtraad inhoudelijk mee te nemen in dit proces. Niet alleen om de mogelijke beleidsaanpassingen te verinnerlijken maar ook om met elkaar de daaruit voortvloeiende politieke vragen en dilemma’s (vanuit het perspectief van de inwoner) te bespreken. </w:t>
      </w:r>
      <w:r w:rsidR="001E1386">
        <w:rPr>
          <w:rFonts w:eastAsia="Times New Roman"/>
        </w:rPr>
        <w:t>Wij stellen voor om</w:t>
      </w:r>
      <w:r w:rsidR="002411B7" w:rsidRPr="002411B7">
        <w:rPr>
          <w:rFonts w:eastAsia="Times New Roman"/>
        </w:rPr>
        <w:t xml:space="preserve"> een of meer sessies</w:t>
      </w:r>
      <w:r w:rsidR="001E1386">
        <w:rPr>
          <w:rFonts w:eastAsia="Times New Roman"/>
        </w:rPr>
        <w:t xml:space="preserve"> </w:t>
      </w:r>
      <w:r w:rsidRPr="002411B7">
        <w:rPr>
          <w:rFonts w:eastAsia="Times New Roman"/>
        </w:rPr>
        <w:t xml:space="preserve"> </w:t>
      </w:r>
      <w:r w:rsidR="001E1386">
        <w:rPr>
          <w:rFonts w:eastAsia="Times New Roman"/>
        </w:rPr>
        <w:t>te</w:t>
      </w:r>
      <w:r w:rsidR="004741C6">
        <w:rPr>
          <w:rFonts w:eastAsia="Times New Roman"/>
        </w:rPr>
        <w:t xml:space="preserve"> plannen, in de periode tot en met september 2019</w:t>
      </w:r>
      <w:r w:rsidRPr="002411B7">
        <w:rPr>
          <w:rFonts w:eastAsia="Times New Roman"/>
        </w:rPr>
        <w:t>.</w:t>
      </w:r>
      <w:r w:rsidR="0098790E">
        <w:rPr>
          <w:rFonts w:eastAsia="Times New Roman"/>
        </w:rPr>
        <w:t xml:space="preserve"> </w:t>
      </w:r>
    </w:p>
    <w:p w14:paraId="6866B59B" w14:textId="718ABA22" w:rsidR="001E0635" w:rsidRDefault="001E0635" w:rsidP="001E0635">
      <w:pPr>
        <w:numPr>
          <w:ilvl w:val="0"/>
          <w:numId w:val="2"/>
        </w:numPr>
        <w:spacing w:before="100" w:beforeAutospacing="1" w:after="100" w:afterAutospacing="1"/>
        <w:rPr>
          <w:rFonts w:eastAsia="Times New Roman"/>
        </w:rPr>
      </w:pPr>
      <w:r w:rsidRPr="002411B7">
        <w:rPr>
          <w:rFonts w:eastAsia="Times New Roman"/>
        </w:rPr>
        <w:t xml:space="preserve">Voornoemde stappen zijn de opmaat naar en voeding van </w:t>
      </w:r>
      <w:r>
        <w:rPr>
          <w:rFonts w:eastAsia="Times New Roman"/>
        </w:rPr>
        <w:t>een extra</w:t>
      </w:r>
      <w:r w:rsidRPr="002411B7">
        <w:rPr>
          <w:rFonts w:eastAsia="Times New Roman"/>
        </w:rPr>
        <w:t xml:space="preserve"> behandeling in de Drech</w:t>
      </w:r>
      <w:r>
        <w:rPr>
          <w:rFonts w:eastAsia="Times New Roman"/>
        </w:rPr>
        <w:t xml:space="preserve">traad van oktober </w:t>
      </w:r>
      <w:r w:rsidRPr="002411B7">
        <w:rPr>
          <w:rFonts w:eastAsia="Times New Roman"/>
        </w:rPr>
        <w:t>2019</w:t>
      </w:r>
      <w:r w:rsidR="007D0F23">
        <w:rPr>
          <w:rFonts w:eastAsia="Times New Roman"/>
        </w:rPr>
        <w:t xml:space="preserve"> </w:t>
      </w:r>
      <w:r>
        <w:rPr>
          <w:rFonts w:eastAsia="Times New Roman"/>
        </w:rPr>
        <w:t>waarbij, na politieke weging, de financiële effecten van beleidsaanpassingen worden verwerkt in de (</w:t>
      </w:r>
      <w:proofErr w:type="spellStart"/>
      <w:r>
        <w:rPr>
          <w:rFonts w:eastAsia="Times New Roman"/>
        </w:rPr>
        <w:t>meerjaren</w:t>
      </w:r>
      <w:proofErr w:type="spellEnd"/>
      <w:r>
        <w:rPr>
          <w:rFonts w:eastAsia="Times New Roman"/>
        </w:rPr>
        <w:t>)begroting 2020 van de GRD/SDD (een zogenaamde</w:t>
      </w:r>
      <w:r w:rsidRPr="002411B7">
        <w:rPr>
          <w:rFonts w:eastAsia="Times New Roman"/>
        </w:rPr>
        <w:t xml:space="preserve"> eerste begrotingswijziging 2020</w:t>
      </w:r>
      <w:r>
        <w:rPr>
          <w:rFonts w:eastAsia="Times New Roman"/>
        </w:rPr>
        <w:t>).</w:t>
      </w:r>
      <w:r w:rsidRPr="002411B7">
        <w:rPr>
          <w:rFonts w:eastAsia="Times New Roman"/>
        </w:rPr>
        <w:t xml:space="preserve"> </w:t>
      </w:r>
    </w:p>
    <w:p w14:paraId="3BD98DAA" w14:textId="446B2222" w:rsidR="00B76677" w:rsidRDefault="007A6718" w:rsidP="001E0635">
      <w:pPr>
        <w:numPr>
          <w:ilvl w:val="0"/>
          <w:numId w:val="2"/>
        </w:numPr>
        <w:spacing w:before="100" w:beforeAutospacing="1" w:after="100" w:afterAutospacing="1"/>
        <w:rPr>
          <w:rFonts w:eastAsia="Times New Roman"/>
        </w:rPr>
      </w:pPr>
      <w:r>
        <w:rPr>
          <w:rFonts w:eastAsia="Times New Roman"/>
        </w:rPr>
        <w:t>Uitvoering van de door de stuurgroep vastgestelde lobby- en communicatiestrategie sociaal domein, als belangrijke derde pijler naast de lokale en regionale maatregelen voor investeren, innoveren en bezuinigen.</w:t>
      </w:r>
    </w:p>
    <w:p w14:paraId="71D57394" w14:textId="65B48C62" w:rsidR="006B7488" w:rsidRPr="002411B7" w:rsidRDefault="006B7488" w:rsidP="00B3305A">
      <w:pPr>
        <w:spacing w:before="100" w:beforeAutospacing="1" w:after="100" w:afterAutospacing="1"/>
        <w:rPr>
          <w:rFonts w:eastAsia="Times New Roman"/>
        </w:rPr>
      </w:pPr>
      <w:r>
        <w:rPr>
          <w:rFonts w:eastAsia="Times New Roman"/>
        </w:rPr>
        <w:t>Het vervolgproces en de vervolgopdracht worden op woensdag 3 juli in het DSB besproken. Daarbij zullen de uitkomst</w:t>
      </w:r>
      <w:r w:rsidR="00BA2909">
        <w:rPr>
          <w:rFonts w:eastAsia="Times New Roman"/>
        </w:rPr>
        <w:t>en</w:t>
      </w:r>
      <w:r>
        <w:rPr>
          <w:rFonts w:eastAsia="Times New Roman"/>
        </w:rPr>
        <w:t xml:space="preserve"> van de algemene beschouwingen van de primaire begroting 2020 in de Drechtraad betrokken worden.</w:t>
      </w:r>
    </w:p>
    <w:p w14:paraId="733BA95B" w14:textId="453F0D24" w:rsidR="00C833B7" w:rsidRPr="002411B7" w:rsidRDefault="00905F72" w:rsidP="00905F72">
      <w:pPr>
        <w:rPr>
          <w:rFonts w:eastAsia="Times New Roman"/>
        </w:rPr>
      </w:pPr>
      <w:r w:rsidRPr="002411B7">
        <w:rPr>
          <w:rFonts w:eastAsia="Times New Roman"/>
        </w:rPr>
        <w:t>Als stuurgroep beseffen wij de noodzaak van het financiële perspectief van de gemeenten.</w:t>
      </w:r>
      <w:r w:rsidR="001E1386">
        <w:rPr>
          <w:rFonts w:eastAsia="Times New Roman"/>
        </w:rPr>
        <w:t xml:space="preserve"> Dit vraagt om lokale én regionale inzet.</w:t>
      </w:r>
      <w:r w:rsidRPr="002411B7">
        <w:rPr>
          <w:rFonts w:eastAsia="Times New Roman"/>
        </w:rPr>
        <w:t xml:space="preserve"> </w:t>
      </w:r>
      <w:r w:rsidR="001E1386">
        <w:rPr>
          <w:rFonts w:eastAsia="Times New Roman"/>
        </w:rPr>
        <w:t xml:space="preserve">We </w:t>
      </w:r>
      <w:r w:rsidRPr="002411B7">
        <w:rPr>
          <w:rFonts w:eastAsia="Times New Roman"/>
        </w:rPr>
        <w:t xml:space="preserve">begrijpen door het traject met de taskforce en de dwarsdenkers des te meer dat nu de tijd is gekomen voor bestuurlijke reflectie en rust in het proces. Zodat </w:t>
      </w:r>
      <w:r w:rsidR="007D0F23">
        <w:rPr>
          <w:rFonts w:eastAsia="Times New Roman"/>
        </w:rPr>
        <w:t xml:space="preserve">we </w:t>
      </w:r>
      <w:r w:rsidRPr="002411B7">
        <w:rPr>
          <w:rFonts w:eastAsia="Times New Roman"/>
        </w:rPr>
        <w:t xml:space="preserve">niet alleen voor de begroting 2020 maar ook voor de jaren erna onze </w:t>
      </w:r>
      <w:r w:rsidRPr="002411B7">
        <w:rPr>
          <w:rFonts w:eastAsia="Times New Roman"/>
        </w:rPr>
        <w:lastRenderedPageBreak/>
        <w:t xml:space="preserve">inwoners in de regio snellere, passende en betaalbaar zorg, hulp en ondersteuning kunnen blijven aanbieden. Want voor hen doen we </w:t>
      </w:r>
      <w:r w:rsidR="00BA2909">
        <w:rPr>
          <w:rFonts w:eastAsia="Times New Roman"/>
        </w:rPr>
        <w:t>het, gemeenten en regio samen.</w:t>
      </w:r>
    </w:p>
    <w:p w14:paraId="52DD0A5C" w14:textId="77777777" w:rsidR="00905F72" w:rsidRPr="002411B7" w:rsidRDefault="00905F72" w:rsidP="00905F72">
      <w:pPr>
        <w:rPr>
          <w:rFonts w:eastAsia="Times New Roman"/>
        </w:rPr>
      </w:pPr>
    </w:p>
    <w:p w14:paraId="04E34078" w14:textId="77777777" w:rsidR="00905F72" w:rsidRPr="002411B7" w:rsidRDefault="00905F72" w:rsidP="00905F72">
      <w:pPr>
        <w:rPr>
          <w:rFonts w:eastAsia="Times New Roman"/>
        </w:rPr>
      </w:pPr>
      <w:r w:rsidRPr="002411B7">
        <w:rPr>
          <w:rFonts w:eastAsia="Times New Roman"/>
        </w:rPr>
        <w:t>Hoogachtend,</w:t>
      </w:r>
    </w:p>
    <w:p w14:paraId="1D2CF54A" w14:textId="77777777" w:rsidR="00905F72" w:rsidRPr="002411B7" w:rsidRDefault="00905F72" w:rsidP="00905F72">
      <w:pPr>
        <w:rPr>
          <w:rFonts w:eastAsia="Times New Roman"/>
        </w:rPr>
      </w:pPr>
    </w:p>
    <w:p w14:paraId="60CAEC7A" w14:textId="77777777" w:rsidR="00905F72" w:rsidRPr="002411B7" w:rsidRDefault="00905F72" w:rsidP="00905F72">
      <w:pPr>
        <w:rPr>
          <w:rFonts w:eastAsia="Times New Roman"/>
        </w:rPr>
      </w:pPr>
      <w:r w:rsidRPr="002411B7">
        <w:rPr>
          <w:rFonts w:eastAsia="Times New Roman"/>
        </w:rPr>
        <w:t>Bestuurlijke stuurgroep van de taskforce sociaal domein:</w:t>
      </w:r>
    </w:p>
    <w:p w14:paraId="63DEE0EE" w14:textId="77777777" w:rsidR="00905F72" w:rsidRPr="002411B7" w:rsidRDefault="00905F72" w:rsidP="00905F72">
      <w:pPr>
        <w:rPr>
          <w:rFonts w:eastAsia="Times New Roman"/>
        </w:rPr>
      </w:pPr>
    </w:p>
    <w:p w14:paraId="7867F7C7" w14:textId="77777777" w:rsidR="00905F72" w:rsidRPr="002411B7" w:rsidRDefault="00905F72" w:rsidP="00905F72">
      <w:pPr>
        <w:rPr>
          <w:rFonts w:eastAsia="Times New Roman"/>
        </w:rPr>
      </w:pPr>
      <w:r w:rsidRPr="002411B7">
        <w:rPr>
          <w:rFonts w:eastAsia="Times New Roman"/>
        </w:rPr>
        <w:t>de heer Verheij, Financiën</w:t>
      </w:r>
    </w:p>
    <w:p w14:paraId="47998E05" w14:textId="77777777" w:rsidR="00905F72" w:rsidRPr="002411B7" w:rsidRDefault="00905F72" w:rsidP="00905F72">
      <w:pPr>
        <w:rPr>
          <w:rFonts w:eastAsia="Times New Roman"/>
        </w:rPr>
      </w:pPr>
      <w:r w:rsidRPr="002411B7">
        <w:rPr>
          <w:rFonts w:eastAsia="Times New Roman"/>
        </w:rPr>
        <w:t>de heer Heijko</w:t>
      </w:r>
      <w:r w:rsidR="002411B7">
        <w:rPr>
          <w:rFonts w:eastAsia="Times New Roman"/>
        </w:rPr>
        <w:t>op, Participatiewet, Schuldhulp</w:t>
      </w:r>
      <w:r w:rsidRPr="002411B7">
        <w:rPr>
          <w:rFonts w:eastAsia="Times New Roman"/>
        </w:rPr>
        <w:t>verlening en Beschermd Wonen</w:t>
      </w:r>
    </w:p>
    <w:p w14:paraId="68EA320D" w14:textId="77777777" w:rsidR="00905F72" w:rsidRPr="002411B7" w:rsidRDefault="00905F72" w:rsidP="00905F72">
      <w:pPr>
        <w:rPr>
          <w:rFonts w:eastAsia="Times New Roman"/>
        </w:rPr>
      </w:pPr>
      <w:r w:rsidRPr="002411B7">
        <w:rPr>
          <w:rFonts w:eastAsia="Times New Roman"/>
        </w:rPr>
        <w:t xml:space="preserve">de heer Paans, </w:t>
      </w:r>
      <w:proofErr w:type="spellStart"/>
      <w:r w:rsidRPr="002411B7">
        <w:rPr>
          <w:rFonts w:eastAsia="Times New Roman"/>
        </w:rPr>
        <w:t>Wmo</w:t>
      </w:r>
      <w:proofErr w:type="spellEnd"/>
      <w:r w:rsidRPr="002411B7">
        <w:rPr>
          <w:rFonts w:eastAsia="Times New Roman"/>
        </w:rPr>
        <w:t xml:space="preserve"> en GR Drechtwerk</w:t>
      </w:r>
    </w:p>
    <w:p w14:paraId="7B8F0D90" w14:textId="77777777" w:rsidR="00905F72" w:rsidRPr="002411B7" w:rsidRDefault="00905F72" w:rsidP="00905F72">
      <w:pPr>
        <w:rPr>
          <w:rFonts w:eastAsia="Times New Roman"/>
        </w:rPr>
      </w:pPr>
      <w:r w:rsidRPr="002411B7">
        <w:rPr>
          <w:rFonts w:eastAsia="Times New Roman"/>
        </w:rPr>
        <w:t>mevrouw Zandvliet (als opvolger van mevrouw De Witte), Jeugdzorg</w:t>
      </w:r>
      <w:r w:rsidR="00F22441" w:rsidRPr="002411B7">
        <w:rPr>
          <w:rFonts w:eastAsia="Times New Roman"/>
        </w:rPr>
        <w:t xml:space="preserve"> (namens DG&amp;J/</w:t>
      </w:r>
      <w:proofErr w:type="spellStart"/>
      <w:r w:rsidR="00F22441" w:rsidRPr="002411B7">
        <w:rPr>
          <w:rFonts w:eastAsia="Times New Roman"/>
        </w:rPr>
        <w:t>SoJ</w:t>
      </w:r>
      <w:proofErr w:type="spellEnd"/>
      <w:r w:rsidR="00F22441" w:rsidRPr="002411B7">
        <w:rPr>
          <w:rFonts w:eastAsia="Times New Roman"/>
        </w:rPr>
        <w:t>)</w:t>
      </w:r>
    </w:p>
    <w:p w14:paraId="3A083C48" w14:textId="76E1A0D8" w:rsidR="00905F72" w:rsidRPr="00D45415" w:rsidRDefault="00905F72" w:rsidP="00905F72">
      <w:pPr>
        <w:rPr>
          <w:rFonts w:eastAsia="Times New Roman"/>
          <w:lang w:val="en-US"/>
        </w:rPr>
      </w:pPr>
      <w:r w:rsidRPr="00D45415">
        <w:rPr>
          <w:rFonts w:eastAsia="Times New Roman"/>
          <w:lang w:val="en-US"/>
        </w:rPr>
        <w:t xml:space="preserve">de </w:t>
      </w:r>
      <w:proofErr w:type="spellStart"/>
      <w:r w:rsidRPr="00D45415">
        <w:rPr>
          <w:rFonts w:eastAsia="Times New Roman"/>
          <w:lang w:val="en-US"/>
        </w:rPr>
        <w:t>heer</w:t>
      </w:r>
      <w:proofErr w:type="spellEnd"/>
      <w:r w:rsidRPr="00D45415">
        <w:rPr>
          <w:rFonts w:eastAsia="Times New Roman"/>
          <w:lang w:val="en-US"/>
        </w:rPr>
        <w:t xml:space="preserve"> </w:t>
      </w:r>
      <w:proofErr w:type="spellStart"/>
      <w:r w:rsidRPr="00D45415">
        <w:rPr>
          <w:rFonts w:eastAsia="Times New Roman"/>
          <w:lang w:val="en-US"/>
        </w:rPr>
        <w:t>Flach</w:t>
      </w:r>
      <w:proofErr w:type="spellEnd"/>
      <w:r w:rsidRPr="00D45415">
        <w:rPr>
          <w:rFonts w:eastAsia="Times New Roman"/>
          <w:lang w:val="en-US"/>
        </w:rPr>
        <w:t>,</w:t>
      </w:r>
      <w:r w:rsidR="00165AAF" w:rsidRPr="00D45415">
        <w:rPr>
          <w:rFonts w:eastAsia="Times New Roman"/>
          <w:lang w:val="en-US"/>
        </w:rPr>
        <w:t xml:space="preserve"> Public Affairs</w:t>
      </w:r>
    </w:p>
    <w:p w14:paraId="68FD7071" w14:textId="77777777" w:rsidR="00905F72" w:rsidRPr="00D45415" w:rsidRDefault="00905F72" w:rsidP="00905F72">
      <w:pPr>
        <w:spacing w:after="240"/>
        <w:rPr>
          <w:rFonts w:eastAsia="Times New Roman"/>
          <w:lang w:val="en-US"/>
        </w:rPr>
      </w:pPr>
    </w:p>
    <w:p w14:paraId="5DCF9A88" w14:textId="77777777" w:rsidR="00F87BEB" w:rsidRPr="00D45415" w:rsidRDefault="00C82E30">
      <w:pPr>
        <w:rPr>
          <w:lang w:val="en-US"/>
        </w:rPr>
      </w:pPr>
    </w:p>
    <w:sectPr w:rsidR="00F87BEB" w:rsidRPr="00D4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1CA8"/>
    <w:multiLevelType w:val="hybridMultilevel"/>
    <w:tmpl w:val="7DE689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CC52B9A"/>
    <w:multiLevelType w:val="multilevel"/>
    <w:tmpl w:val="F5322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72"/>
    <w:rsid w:val="000F1996"/>
    <w:rsid w:val="00150BAF"/>
    <w:rsid w:val="00165AAF"/>
    <w:rsid w:val="001E0635"/>
    <w:rsid w:val="001E1386"/>
    <w:rsid w:val="002411B7"/>
    <w:rsid w:val="003A1A19"/>
    <w:rsid w:val="003F5831"/>
    <w:rsid w:val="004741C6"/>
    <w:rsid w:val="004D4EFF"/>
    <w:rsid w:val="005A0A0D"/>
    <w:rsid w:val="00670928"/>
    <w:rsid w:val="006B7488"/>
    <w:rsid w:val="007231C9"/>
    <w:rsid w:val="007A6718"/>
    <w:rsid w:val="007D0F23"/>
    <w:rsid w:val="008915E2"/>
    <w:rsid w:val="008E0E86"/>
    <w:rsid w:val="00905F72"/>
    <w:rsid w:val="0095781A"/>
    <w:rsid w:val="0098790E"/>
    <w:rsid w:val="009B4078"/>
    <w:rsid w:val="00B07B31"/>
    <w:rsid w:val="00B3305A"/>
    <w:rsid w:val="00B76677"/>
    <w:rsid w:val="00BA2909"/>
    <w:rsid w:val="00C82E30"/>
    <w:rsid w:val="00C833B7"/>
    <w:rsid w:val="00C83825"/>
    <w:rsid w:val="00D45415"/>
    <w:rsid w:val="00DD7B22"/>
    <w:rsid w:val="00EA692C"/>
    <w:rsid w:val="00EC30EA"/>
    <w:rsid w:val="00EC66B4"/>
    <w:rsid w:val="00F22441"/>
    <w:rsid w:val="00F239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9DF5"/>
  <w15:chartTrackingRefBased/>
  <w15:docId w15:val="{2F681CFC-3F38-4D6E-B471-C37B45A3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F7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5F72"/>
    <w:pPr>
      <w:ind w:left="720"/>
    </w:pPr>
  </w:style>
  <w:style w:type="character" w:styleId="Verwijzingopmerking">
    <w:name w:val="annotation reference"/>
    <w:basedOn w:val="Standaardalinea-lettertype"/>
    <w:uiPriority w:val="99"/>
    <w:semiHidden/>
    <w:unhideWhenUsed/>
    <w:rsid w:val="00B07B31"/>
    <w:rPr>
      <w:sz w:val="16"/>
      <w:szCs w:val="16"/>
    </w:rPr>
  </w:style>
  <w:style w:type="paragraph" w:styleId="Tekstopmerking">
    <w:name w:val="annotation text"/>
    <w:basedOn w:val="Standaard"/>
    <w:link w:val="TekstopmerkingChar"/>
    <w:uiPriority w:val="99"/>
    <w:semiHidden/>
    <w:unhideWhenUsed/>
    <w:rsid w:val="00B07B31"/>
    <w:rPr>
      <w:sz w:val="20"/>
      <w:szCs w:val="20"/>
    </w:rPr>
  </w:style>
  <w:style w:type="character" w:customStyle="1" w:styleId="TekstopmerkingChar">
    <w:name w:val="Tekst opmerking Char"/>
    <w:basedOn w:val="Standaardalinea-lettertype"/>
    <w:link w:val="Tekstopmerking"/>
    <w:uiPriority w:val="99"/>
    <w:semiHidden/>
    <w:rsid w:val="00B07B31"/>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07B31"/>
    <w:rPr>
      <w:b/>
      <w:bCs/>
    </w:rPr>
  </w:style>
  <w:style w:type="character" w:customStyle="1" w:styleId="OnderwerpvanopmerkingChar">
    <w:name w:val="Onderwerp van opmerking Char"/>
    <w:basedOn w:val="TekstopmerkingChar"/>
    <w:link w:val="Onderwerpvanopmerking"/>
    <w:uiPriority w:val="99"/>
    <w:semiHidden/>
    <w:rsid w:val="00B07B31"/>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B07B3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7B31"/>
    <w:rPr>
      <w:rFonts w:ascii="Segoe UI" w:hAnsi="Segoe UI" w:cs="Segoe UI"/>
      <w:sz w:val="18"/>
      <w:szCs w:val="18"/>
      <w:lang w:eastAsia="nl-NL"/>
    </w:rPr>
  </w:style>
  <w:style w:type="paragraph" w:styleId="Normaalweb">
    <w:name w:val="Normal (Web)"/>
    <w:basedOn w:val="Standaard"/>
    <w:uiPriority w:val="99"/>
    <w:semiHidden/>
    <w:unhideWhenUsed/>
    <w:rsid w:val="009B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41612">
      <w:bodyDiv w:val="1"/>
      <w:marLeft w:val="0"/>
      <w:marRight w:val="0"/>
      <w:marTop w:val="0"/>
      <w:marBottom w:val="0"/>
      <w:divBdr>
        <w:top w:val="none" w:sz="0" w:space="0" w:color="auto"/>
        <w:left w:val="none" w:sz="0" w:space="0" w:color="auto"/>
        <w:bottom w:val="none" w:sz="0" w:space="0" w:color="auto"/>
        <w:right w:val="none" w:sz="0" w:space="0" w:color="auto"/>
      </w:divBdr>
    </w:div>
    <w:div w:id="776288680">
      <w:bodyDiv w:val="1"/>
      <w:marLeft w:val="0"/>
      <w:marRight w:val="0"/>
      <w:marTop w:val="0"/>
      <w:marBottom w:val="0"/>
      <w:divBdr>
        <w:top w:val="none" w:sz="0" w:space="0" w:color="auto"/>
        <w:left w:val="none" w:sz="0" w:space="0" w:color="auto"/>
        <w:bottom w:val="none" w:sz="0" w:space="0" w:color="auto"/>
        <w:right w:val="none" w:sz="0" w:space="0" w:color="auto"/>
      </w:divBdr>
    </w:div>
    <w:div w:id="190271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5983</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Brouwershaven, MPARA van</dc:creator>
  <cp:keywords/>
  <dc:description/>
  <cp:lastModifiedBy>Conrad-Smit, AJA</cp:lastModifiedBy>
  <cp:revision>2</cp:revision>
  <cp:lastPrinted>2019-07-01T14:50:00Z</cp:lastPrinted>
  <dcterms:created xsi:type="dcterms:W3CDTF">2019-09-05T12:25:00Z</dcterms:created>
  <dcterms:modified xsi:type="dcterms:W3CDTF">2019-09-05T12:25:00Z</dcterms:modified>
</cp:coreProperties>
</file>