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59" w:rsidRDefault="00FA0069">
      <w:bookmarkStart w:id="0" w:name="_GoBack"/>
      <w:bookmarkEnd w:id="0"/>
      <w:r w:rsidRPr="008C6844">
        <w:rPr>
          <w:rFonts w:ascii="Arial" w:hAnsi="Arial" w:cs="Arial"/>
          <w:b/>
          <w:sz w:val="24"/>
          <w:szCs w:val="24"/>
        </w:rPr>
        <w:t>Mogelijkheden beleidsaanpassingen en het effect op het meerjarenperspectief</w:t>
      </w:r>
      <w:r>
        <w:rPr>
          <w:rFonts w:ascii="Arial" w:hAnsi="Arial" w:cs="Arial"/>
          <w:b/>
          <w:sz w:val="24"/>
          <w:szCs w:val="24"/>
        </w:rPr>
        <w:t xml:space="preserve"> SOJ</w:t>
      </w:r>
    </w:p>
    <w:p w:rsidR="00FA0069" w:rsidRDefault="00FA0069"/>
    <w:p w:rsidR="00FA0069" w:rsidRDefault="00FA0069">
      <w:r w:rsidRPr="0085173D">
        <w:rPr>
          <w:noProof/>
          <w:lang w:eastAsia="nl-NL"/>
        </w:rPr>
        <w:drawing>
          <wp:inline distT="0" distB="0" distL="0" distR="0" wp14:anchorId="4DF799A9" wp14:editId="2ECEB785">
            <wp:extent cx="8893195" cy="4552950"/>
            <wp:effectExtent l="0" t="0" r="317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8883" cy="46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069" w:rsidSect="00FA0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69"/>
    <w:rsid w:val="004D3144"/>
    <w:rsid w:val="00B405A6"/>
    <w:rsid w:val="00BB724E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00FAD-0BD3-4619-AAF4-479D10C9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Vonk, A</dc:creator>
  <cp:keywords/>
  <dc:description/>
  <cp:lastModifiedBy>Conrad-Smit, AJA</cp:lastModifiedBy>
  <cp:revision>2</cp:revision>
  <dcterms:created xsi:type="dcterms:W3CDTF">2019-09-05T12:27:00Z</dcterms:created>
  <dcterms:modified xsi:type="dcterms:W3CDTF">2019-09-05T12:27:00Z</dcterms:modified>
</cp:coreProperties>
</file>