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BF0" w:rsidRPr="00980558" w:rsidRDefault="007174CD">
      <w:pPr>
        <w:pStyle w:val="Kop1"/>
        <w:rPr>
          <w:rFonts w:ascii="Arial" w:hAnsi="Arial"/>
          <w:lang w:val="nl-NL"/>
        </w:rPr>
      </w:pPr>
      <w:bookmarkStart w:id="0" w:name="_GoBack"/>
      <w:bookmarkEnd w:id="0"/>
      <w:r w:rsidRPr="00980558">
        <w:rPr>
          <w:rFonts w:ascii="Arial" w:hAnsi="Arial"/>
          <w:lang w:val="nl-NL"/>
        </w:rPr>
        <w:t>MEMORANDUM</w:t>
      </w:r>
      <w:r w:rsidR="00980558">
        <w:rPr>
          <w:rFonts w:ascii="Arial" w:hAnsi="Arial"/>
          <w:lang w:val="nl-NL"/>
        </w:rPr>
        <w:t xml:space="preserve"> Financieel effect Corona</w:t>
      </w:r>
    </w:p>
    <w:p w:rsidR="00453BF0" w:rsidRPr="00980558" w:rsidRDefault="00453BF0">
      <w:pPr>
        <w:rPr>
          <w:rFonts w:ascii="Arial" w:hAnsi="Arial"/>
        </w:rPr>
      </w:pPr>
    </w:p>
    <w:p w:rsidR="00453BF0" w:rsidRPr="00980558" w:rsidRDefault="00453BF0">
      <w:pPr>
        <w:jc w:val="right"/>
        <w:rPr>
          <w:rFonts w:ascii="Arial" w:hAnsi="Arial"/>
        </w:rPr>
      </w:pPr>
    </w:p>
    <w:p w:rsidR="00453BF0" w:rsidRPr="00980558" w:rsidRDefault="00453BF0">
      <w:pPr>
        <w:rPr>
          <w:rFonts w:ascii="Arial" w:hAnsi="Arial"/>
        </w:rPr>
      </w:pPr>
    </w:p>
    <w:p w:rsidR="00453BF0" w:rsidRPr="00980558" w:rsidRDefault="007174CD">
      <w:pPr>
        <w:tabs>
          <w:tab w:val="left" w:pos="1276"/>
          <w:tab w:val="left" w:pos="1560"/>
        </w:tabs>
        <w:rPr>
          <w:rFonts w:ascii="Arial" w:hAnsi="Arial"/>
        </w:rPr>
      </w:pPr>
      <w:r w:rsidRPr="00980558">
        <w:rPr>
          <w:rFonts w:ascii="Arial" w:hAnsi="Arial"/>
        </w:rPr>
        <w:t>Aan</w:t>
      </w:r>
      <w:r w:rsidRPr="00980558">
        <w:rPr>
          <w:rFonts w:ascii="Arial" w:hAnsi="Arial"/>
        </w:rPr>
        <w:tab/>
        <w:t>:</w:t>
      </w:r>
      <w:r w:rsidRPr="00980558">
        <w:rPr>
          <w:rFonts w:ascii="Arial" w:hAnsi="Arial"/>
        </w:rPr>
        <w:tab/>
      </w:r>
      <w:bookmarkStart w:id="1" w:name="blwAan"/>
      <w:bookmarkEnd w:id="1"/>
      <w:r w:rsidR="00980558">
        <w:rPr>
          <w:rFonts w:ascii="Arial" w:hAnsi="Arial"/>
        </w:rPr>
        <w:t>Kernteam Corona</w:t>
      </w:r>
    </w:p>
    <w:p w:rsidR="00453BF0" w:rsidRPr="00980558" w:rsidRDefault="007174CD">
      <w:pPr>
        <w:tabs>
          <w:tab w:val="left" w:pos="1276"/>
          <w:tab w:val="left" w:pos="1560"/>
        </w:tabs>
        <w:rPr>
          <w:rFonts w:ascii="Arial" w:hAnsi="Arial"/>
        </w:rPr>
      </w:pPr>
      <w:r w:rsidRPr="00980558">
        <w:rPr>
          <w:rFonts w:ascii="Arial" w:hAnsi="Arial"/>
        </w:rPr>
        <w:t>Van</w:t>
      </w:r>
      <w:r w:rsidRPr="00980558">
        <w:rPr>
          <w:rFonts w:ascii="Arial" w:hAnsi="Arial"/>
        </w:rPr>
        <w:tab/>
        <w:t>:</w:t>
      </w:r>
      <w:r w:rsidRPr="00980558">
        <w:rPr>
          <w:rFonts w:ascii="Arial" w:hAnsi="Arial"/>
        </w:rPr>
        <w:tab/>
      </w:r>
      <w:bookmarkStart w:id="2" w:name="blwVan"/>
      <w:bookmarkEnd w:id="2"/>
      <w:r w:rsidR="00980558">
        <w:rPr>
          <w:rFonts w:ascii="Arial" w:hAnsi="Arial"/>
        </w:rPr>
        <w:t>Dennis van der Graaf</w:t>
      </w:r>
    </w:p>
    <w:p w:rsidR="00453BF0" w:rsidRPr="00980558" w:rsidRDefault="007174CD">
      <w:pPr>
        <w:pBdr>
          <w:bottom w:val="single" w:sz="6" w:space="1" w:color="auto"/>
        </w:pBdr>
        <w:tabs>
          <w:tab w:val="left" w:pos="1276"/>
          <w:tab w:val="left" w:pos="1560"/>
        </w:tabs>
        <w:rPr>
          <w:rFonts w:ascii="Arial" w:hAnsi="Arial"/>
        </w:rPr>
      </w:pPr>
      <w:r w:rsidRPr="00980558">
        <w:rPr>
          <w:rFonts w:ascii="Arial" w:hAnsi="Arial"/>
        </w:rPr>
        <w:t>Afdeling</w:t>
      </w:r>
      <w:r w:rsidRPr="00980558">
        <w:rPr>
          <w:rFonts w:ascii="Arial" w:hAnsi="Arial"/>
        </w:rPr>
        <w:tab/>
        <w:t>:</w:t>
      </w:r>
      <w:r w:rsidRPr="00980558">
        <w:rPr>
          <w:rFonts w:ascii="Arial" w:hAnsi="Arial"/>
        </w:rPr>
        <w:tab/>
      </w:r>
      <w:bookmarkStart w:id="3" w:name="blwAfdVan"/>
      <w:bookmarkEnd w:id="3"/>
      <w:r w:rsidR="00980558">
        <w:rPr>
          <w:rFonts w:ascii="Arial" w:hAnsi="Arial"/>
        </w:rPr>
        <w:t>Concerncontroller</w:t>
      </w:r>
    </w:p>
    <w:p w:rsidR="00453BF0" w:rsidRPr="00980558" w:rsidRDefault="007174CD">
      <w:pPr>
        <w:pBdr>
          <w:bottom w:val="single" w:sz="6" w:space="1" w:color="auto"/>
        </w:pBdr>
        <w:tabs>
          <w:tab w:val="left" w:pos="1276"/>
          <w:tab w:val="left" w:pos="1560"/>
        </w:tabs>
        <w:rPr>
          <w:rFonts w:ascii="Arial" w:hAnsi="Arial"/>
        </w:rPr>
      </w:pPr>
      <w:r w:rsidRPr="00980558">
        <w:rPr>
          <w:rFonts w:ascii="Arial" w:hAnsi="Arial"/>
        </w:rPr>
        <w:t>Datum</w:t>
      </w:r>
      <w:r w:rsidRPr="00980558">
        <w:rPr>
          <w:rFonts w:ascii="Arial" w:hAnsi="Arial"/>
        </w:rPr>
        <w:tab/>
        <w:t>:</w:t>
      </w:r>
      <w:r w:rsidRPr="00980558">
        <w:rPr>
          <w:rFonts w:ascii="Arial" w:hAnsi="Arial"/>
        </w:rPr>
        <w:tab/>
      </w:r>
      <w:bookmarkStart w:id="4" w:name="blwDatum"/>
      <w:bookmarkEnd w:id="4"/>
      <w:r w:rsidR="00980558">
        <w:rPr>
          <w:rFonts w:ascii="Arial" w:hAnsi="Arial"/>
        </w:rPr>
        <w:t>11 juni 2020</w:t>
      </w:r>
    </w:p>
    <w:p w:rsidR="00453BF0" w:rsidRPr="00980558" w:rsidRDefault="00453BF0">
      <w:pPr>
        <w:pBdr>
          <w:bottom w:val="single" w:sz="6" w:space="1" w:color="auto"/>
        </w:pBdr>
        <w:rPr>
          <w:rFonts w:ascii="Arial" w:hAnsi="Arial"/>
        </w:rPr>
      </w:pPr>
    </w:p>
    <w:p w:rsidR="00453BF0" w:rsidRPr="00980558" w:rsidRDefault="00453BF0">
      <w:pPr>
        <w:rPr>
          <w:rFonts w:ascii="Arial" w:hAnsi="Arial"/>
        </w:rPr>
      </w:pPr>
    </w:p>
    <w:p w:rsidR="00453BF0" w:rsidRPr="00980558" w:rsidRDefault="00980558">
      <w:pPr>
        <w:tabs>
          <w:tab w:val="left" w:pos="2268"/>
          <w:tab w:val="left" w:pos="5103"/>
          <w:tab w:val="left" w:pos="7371"/>
        </w:tabs>
        <w:rPr>
          <w:rFonts w:ascii="Arial" w:hAnsi="Arial"/>
          <w:b/>
        </w:rPr>
      </w:pPr>
      <w:r w:rsidRPr="00980558">
        <w:rPr>
          <w:rFonts w:ascii="Arial" w:hAnsi="Arial"/>
          <w:b/>
        </w:rPr>
        <w:t>Vraag Kernteam:</w:t>
      </w:r>
    </w:p>
    <w:p w:rsidR="00980558" w:rsidRDefault="00980558" w:rsidP="00457E2F">
      <w:pPr>
        <w:tabs>
          <w:tab w:val="left" w:pos="2268"/>
          <w:tab w:val="left" w:pos="5103"/>
          <w:tab w:val="left" w:pos="7371"/>
        </w:tabs>
        <w:ind w:right="-2"/>
        <w:rPr>
          <w:rFonts w:ascii="Arial" w:hAnsi="Arial"/>
        </w:rPr>
      </w:pPr>
      <w:r>
        <w:rPr>
          <w:rFonts w:ascii="Arial" w:hAnsi="Arial"/>
        </w:rPr>
        <w:t>B</w:t>
      </w:r>
      <w:r w:rsidRPr="00980558">
        <w:rPr>
          <w:rFonts w:ascii="Arial" w:hAnsi="Arial"/>
        </w:rPr>
        <w:t xml:space="preserve">ij de Raad </w:t>
      </w:r>
      <w:r w:rsidR="003173E7">
        <w:rPr>
          <w:rFonts w:ascii="Arial" w:hAnsi="Arial"/>
        </w:rPr>
        <w:t>is behoefte</w:t>
      </w:r>
      <w:r w:rsidRPr="00980558">
        <w:rPr>
          <w:rFonts w:ascii="Arial" w:hAnsi="Arial"/>
        </w:rPr>
        <w:t xml:space="preserve"> om de financiële gevolgen van de coronacrisis in beeld te krijgen. De portefeuillehouder Financiën heeft toegezegd dat dit bij de perspectiefnota tegemoet gezien kan worden. Dit wordt een beperkt beeld, want we zijn afhankelijk van partners (VR, GGD, etc.) die nog geen overzicht hebb</w:t>
      </w:r>
      <w:r>
        <w:rPr>
          <w:rFonts w:ascii="Arial" w:hAnsi="Arial"/>
        </w:rPr>
        <w:t xml:space="preserve">en (wat is concreet en wat PM). </w:t>
      </w:r>
      <w:r w:rsidRPr="00980558">
        <w:rPr>
          <w:rFonts w:ascii="Arial" w:hAnsi="Arial"/>
        </w:rPr>
        <w:t>In de regio (AB en RBT) zullen hierover vragen gesteld moeten worden om de fin</w:t>
      </w:r>
      <w:r w:rsidR="003173E7">
        <w:rPr>
          <w:rFonts w:ascii="Arial" w:hAnsi="Arial"/>
        </w:rPr>
        <w:t>anciële</w:t>
      </w:r>
      <w:r w:rsidRPr="00980558">
        <w:rPr>
          <w:rFonts w:ascii="Arial" w:hAnsi="Arial"/>
        </w:rPr>
        <w:t xml:space="preserve"> consequenties</w:t>
      </w:r>
      <w:r>
        <w:rPr>
          <w:rFonts w:ascii="Arial" w:hAnsi="Arial"/>
        </w:rPr>
        <w:t xml:space="preserve"> van de crisis te gaan leveren. </w:t>
      </w:r>
      <w:r w:rsidRPr="00980558">
        <w:rPr>
          <w:rFonts w:ascii="Arial" w:hAnsi="Arial"/>
        </w:rPr>
        <w:t xml:space="preserve">Saskia en Dennis maken een memo die in collegevergadering van dinsdag 16 juni op agenda komt. Ook terug </w:t>
      </w:r>
      <w:proofErr w:type="spellStart"/>
      <w:r w:rsidRPr="00980558">
        <w:rPr>
          <w:rFonts w:ascii="Arial" w:hAnsi="Arial"/>
        </w:rPr>
        <w:t>t.k.n</w:t>
      </w:r>
      <w:proofErr w:type="spellEnd"/>
      <w:r w:rsidRPr="00980558">
        <w:rPr>
          <w:rFonts w:ascii="Arial" w:hAnsi="Arial"/>
        </w:rPr>
        <w:t>. in het kernteam (actie Saskia/Dennis).</w:t>
      </w:r>
    </w:p>
    <w:p w:rsidR="00980558" w:rsidRDefault="00980558" w:rsidP="00457E2F">
      <w:pPr>
        <w:tabs>
          <w:tab w:val="left" w:pos="2268"/>
          <w:tab w:val="left" w:pos="5103"/>
          <w:tab w:val="left" w:pos="7371"/>
        </w:tabs>
        <w:ind w:right="-2"/>
        <w:rPr>
          <w:rFonts w:ascii="Arial" w:hAnsi="Arial"/>
        </w:rPr>
      </w:pPr>
    </w:p>
    <w:p w:rsidR="00980558" w:rsidRDefault="00980558" w:rsidP="00457E2F">
      <w:pPr>
        <w:tabs>
          <w:tab w:val="left" w:pos="2268"/>
          <w:tab w:val="left" w:pos="5103"/>
          <w:tab w:val="left" w:pos="7371"/>
        </w:tabs>
        <w:ind w:right="-2"/>
        <w:rPr>
          <w:rFonts w:ascii="Arial" w:hAnsi="Arial"/>
        </w:rPr>
      </w:pPr>
      <w:r w:rsidRPr="00980558">
        <w:rPr>
          <w:rFonts w:ascii="Arial" w:hAnsi="Arial"/>
          <w:b/>
        </w:rPr>
        <w:t>Antwoord:</w:t>
      </w:r>
    </w:p>
    <w:p w:rsidR="00980558" w:rsidRDefault="00980558" w:rsidP="00457E2F">
      <w:pPr>
        <w:tabs>
          <w:tab w:val="left" w:pos="2268"/>
          <w:tab w:val="left" w:pos="5103"/>
          <w:tab w:val="left" w:pos="7371"/>
        </w:tabs>
        <w:ind w:right="-2"/>
        <w:rPr>
          <w:rFonts w:ascii="Arial" w:hAnsi="Arial"/>
        </w:rPr>
      </w:pPr>
      <w:r>
        <w:rPr>
          <w:rFonts w:ascii="Arial" w:hAnsi="Arial"/>
        </w:rPr>
        <w:t>In de 1</w:t>
      </w:r>
      <w:r w:rsidRPr="00980558">
        <w:rPr>
          <w:rFonts w:ascii="Arial" w:hAnsi="Arial"/>
          <w:vertAlign w:val="superscript"/>
        </w:rPr>
        <w:t>e</w:t>
      </w:r>
      <w:r>
        <w:rPr>
          <w:rFonts w:ascii="Arial" w:hAnsi="Arial"/>
        </w:rPr>
        <w:t xml:space="preserve"> </w:t>
      </w:r>
      <w:proofErr w:type="spellStart"/>
      <w:r>
        <w:rPr>
          <w:rFonts w:ascii="Arial" w:hAnsi="Arial"/>
        </w:rPr>
        <w:t>bestuursrapportage</w:t>
      </w:r>
      <w:proofErr w:type="spellEnd"/>
      <w:r>
        <w:rPr>
          <w:rFonts w:ascii="Arial" w:hAnsi="Arial"/>
        </w:rPr>
        <w:t xml:space="preserve"> 2020 en in de Perspectiefnota 2021 die recent naar de raad zijn gestuurd is het volgende al gerapporteerd. </w:t>
      </w:r>
      <w:r w:rsidR="007174CD">
        <w:rPr>
          <w:rFonts w:ascii="Arial" w:hAnsi="Arial"/>
        </w:rPr>
        <w:t>Daarmee heeft de portefeuillehouder Financiën al invulling gegeven aan de gedane toezegging.</w:t>
      </w:r>
    </w:p>
    <w:p w:rsidR="00980558" w:rsidRDefault="00980558" w:rsidP="00980558">
      <w:pPr>
        <w:tabs>
          <w:tab w:val="left" w:pos="2268"/>
          <w:tab w:val="left" w:pos="5103"/>
          <w:tab w:val="left" w:pos="7371"/>
        </w:tabs>
        <w:rPr>
          <w:rFonts w:ascii="Arial" w:hAnsi="Arial"/>
        </w:rPr>
      </w:pPr>
    </w:p>
    <w:p w:rsidR="00980558" w:rsidRDefault="00980558" w:rsidP="00457E2F">
      <w:pPr>
        <w:tabs>
          <w:tab w:val="left" w:pos="2268"/>
          <w:tab w:val="left" w:pos="5103"/>
          <w:tab w:val="left" w:pos="7371"/>
        </w:tabs>
        <w:ind w:right="-144"/>
        <w:rPr>
          <w:rFonts w:ascii="Arial" w:hAnsi="Arial"/>
        </w:rPr>
      </w:pPr>
      <w:r>
        <w:rPr>
          <w:rFonts w:ascii="Arial" w:hAnsi="Arial"/>
        </w:rPr>
        <w:t>Op dit moment is er geen verder inzicht in de omvang van de kosten. Belangrijk is dat het Rijk heeft toegezegd gemeenten te compenseren. Er is onderscheid te maken in de schade in 2020 en de effecten op de maatschappij en economie die vooral vanaf 2021 en verder noodzaakt tot het denken in scenario's. In de begrotingen van de GRD (Sociale Dienst Drechtsteden) en GR DGJ (</w:t>
      </w:r>
      <w:proofErr w:type="spellStart"/>
      <w:r>
        <w:rPr>
          <w:rFonts w:ascii="Arial" w:hAnsi="Arial"/>
        </w:rPr>
        <w:t>Service</w:t>
      </w:r>
      <w:r w:rsidR="003173E7">
        <w:rPr>
          <w:rFonts w:ascii="Arial" w:hAnsi="Arial"/>
        </w:rPr>
        <w:t>-</w:t>
      </w:r>
      <w:r>
        <w:rPr>
          <w:rFonts w:ascii="Arial" w:hAnsi="Arial"/>
        </w:rPr>
        <w:t>organisatie</w:t>
      </w:r>
      <w:proofErr w:type="spellEnd"/>
      <w:r>
        <w:rPr>
          <w:rFonts w:ascii="Arial" w:hAnsi="Arial"/>
        </w:rPr>
        <w:t xml:space="preserve"> Jeugd) is al inzicht gegeven in meerdere scenario's. De financiële effecten voor Alblasserdam van deze scenario's zijn ook al gepresenteerd in de Perspectiefnota 2021</w:t>
      </w:r>
      <w:r w:rsidR="007174CD">
        <w:rPr>
          <w:rFonts w:ascii="Arial" w:hAnsi="Arial"/>
        </w:rPr>
        <w:t xml:space="preserve"> (zie ook bijlage bij dit memo)</w:t>
      </w:r>
      <w:r>
        <w:rPr>
          <w:rFonts w:ascii="Arial" w:hAnsi="Arial"/>
        </w:rPr>
        <w:t>. Voorbeeld: GRD/SDD heeft een bandbreedte met een groen, geel en rood scenario. De SDD en de gemeente Alblasserdam hebben de onderkant van de bandbreedte (het groene scenario) financieel vertaald in het meerjarenperspectief 2022-2024. H</w:t>
      </w:r>
      <w:r w:rsidR="007174CD">
        <w:rPr>
          <w:rFonts w:ascii="Arial" w:hAnsi="Arial"/>
        </w:rPr>
        <w:t>et effect van Corona kan zijn d</w:t>
      </w:r>
      <w:r>
        <w:rPr>
          <w:rFonts w:ascii="Arial" w:hAnsi="Arial"/>
        </w:rPr>
        <w:t xml:space="preserve">at wij in het gele op rode óf zelfs </w:t>
      </w:r>
      <w:r w:rsidR="007174CD">
        <w:rPr>
          <w:rFonts w:ascii="Arial" w:hAnsi="Arial"/>
        </w:rPr>
        <w:t xml:space="preserve">een </w:t>
      </w:r>
      <w:r>
        <w:rPr>
          <w:rFonts w:ascii="Arial" w:hAnsi="Arial"/>
        </w:rPr>
        <w:t>nog nadeliger (bijv. paarse scenario dat wij nu nog niet hebben gekwantificeerd) terecht kunnen komen. Nog steeds geld dat wij ervan uitgaan dat de extra kosten door het Rijk gecompenseerd worden. Risico blijft dat het Rijk niet alle extra kosten vergoed</w:t>
      </w:r>
      <w:r w:rsidR="003173E7">
        <w:rPr>
          <w:rFonts w:ascii="Arial" w:hAnsi="Arial"/>
        </w:rPr>
        <w:t>t</w:t>
      </w:r>
      <w:r>
        <w:rPr>
          <w:rFonts w:ascii="Arial" w:hAnsi="Arial"/>
        </w:rPr>
        <w:t>.</w:t>
      </w:r>
    </w:p>
    <w:p w:rsidR="00980558" w:rsidRDefault="00980558" w:rsidP="00457E2F">
      <w:pPr>
        <w:tabs>
          <w:tab w:val="left" w:pos="2268"/>
          <w:tab w:val="left" w:pos="5103"/>
          <w:tab w:val="left" w:pos="7371"/>
        </w:tabs>
        <w:ind w:right="-144"/>
        <w:rPr>
          <w:rFonts w:ascii="Arial" w:hAnsi="Arial"/>
        </w:rPr>
      </w:pPr>
    </w:p>
    <w:p w:rsidR="00980558" w:rsidRPr="00980558" w:rsidRDefault="00980558" w:rsidP="00457E2F">
      <w:pPr>
        <w:tabs>
          <w:tab w:val="left" w:pos="2268"/>
          <w:tab w:val="left" w:pos="5103"/>
          <w:tab w:val="left" w:pos="7371"/>
        </w:tabs>
        <w:ind w:right="-144"/>
        <w:rPr>
          <w:rFonts w:ascii="Arial" w:hAnsi="Arial"/>
          <w:i/>
          <w:u w:val="single"/>
        </w:rPr>
      </w:pPr>
      <w:r w:rsidRPr="00980558">
        <w:rPr>
          <w:rFonts w:ascii="Arial" w:hAnsi="Arial"/>
          <w:i/>
          <w:u w:val="single"/>
        </w:rPr>
        <w:t>1</w:t>
      </w:r>
      <w:r w:rsidRPr="00980558">
        <w:rPr>
          <w:rFonts w:ascii="Arial" w:hAnsi="Arial"/>
          <w:i/>
          <w:u w:val="single"/>
          <w:vertAlign w:val="superscript"/>
        </w:rPr>
        <w:t>e</w:t>
      </w:r>
      <w:r w:rsidRPr="00980558">
        <w:rPr>
          <w:rFonts w:ascii="Arial" w:hAnsi="Arial"/>
          <w:i/>
          <w:u w:val="single"/>
        </w:rPr>
        <w:t xml:space="preserve"> </w:t>
      </w:r>
      <w:proofErr w:type="spellStart"/>
      <w:r w:rsidRPr="00980558">
        <w:rPr>
          <w:rFonts w:ascii="Arial" w:hAnsi="Arial"/>
          <w:i/>
          <w:u w:val="single"/>
        </w:rPr>
        <w:t>bestuursrapportage</w:t>
      </w:r>
      <w:proofErr w:type="spellEnd"/>
      <w:r w:rsidRPr="00980558">
        <w:rPr>
          <w:rFonts w:ascii="Arial" w:hAnsi="Arial"/>
          <w:i/>
          <w:u w:val="single"/>
        </w:rPr>
        <w:t xml:space="preserve"> 2020 (pag. 10/11)</w:t>
      </w:r>
    </w:p>
    <w:p w:rsidR="00980558" w:rsidRDefault="00980558" w:rsidP="00457E2F">
      <w:pPr>
        <w:tabs>
          <w:tab w:val="left" w:pos="2268"/>
          <w:tab w:val="left" w:pos="5103"/>
          <w:tab w:val="left" w:pos="7371"/>
        </w:tabs>
        <w:ind w:right="-144"/>
        <w:rPr>
          <w:rFonts w:ascii="Arial" w:hAnsi="Arial"/>
          <w:i/>
        </w:rPr>
      </w:pPr>
    </w:p>
    <w:p w:rsidR="00980558" w:rsidRPr="00980558" w:rsidRDefault="00980558" w:rsidP="00457E2F">
      <w:pPr>
        <w:tabs>
          <w:tab w:val="left" w:pos="2268"/>
          <w:tab w:val="left" w:pos="5103"/>
          <w:tab w:val="left" w:pos="7371"/>
        </w:tabs>
        <w:ind w:right="-144"/>
        <w:rPr>
          <w:rFonts w:ascii="Arial" w:hAnsi="Arial"/>
          <w:i/>
        </w:rPr>
      </w:pPr>
      <w:r w:rsidRPr="00980558">
        <w:rPr>
          <w:rFonts w:ascii="Arial" w:hAnsi="Arial"/>
          <w:i/>
        </w:rPr>
        <w:t>Corona/covid-19 pandemie</w:t>
      </w:r>
    </w:p>
    <w:p w:rsidR="00980558" w:rsidRPr="00980558" w:rsidRDefault="00980558" w:rsidP="00457E2F">
      <w:pPr>
        <w:tabs>
          <w:tab w:val="left" w:pos="2268"/>
          <w:tab w:val="left" w:pos="5103"/>
          <w:tab w:val="left" w:pos="7371"/>
        </w:tabs>
        <w:ind w:right="-144"/>
        <w:rPr>
          <w:rFonts w:ascii="Arial" w:hAnsi="Arial"/>
        </w:rPr>
      </w:pPr>
      <w:r w:rsidRPr="00980558">
        <w:rPr>
          <w:rFonts w:ascii="Arial" w:hAnsi="Arial"/>
        </w:rPr>
        <w:t xml:space="preserve">In deze </w:t>
      </w:r>
      <w:proofErr w:type="spellStart"/>
      <w:r w:rsidRPr="00980558">
        <w:rPr>
          <w:rFonts w:ascii="Arial" w:hAnsi="Arial"/>
        </w:rPr>
        <w:t>bestuursrapportage</w:t>
      </w:r>
      <w:proofErr w:type="spellEnd"/>
      <w:r w:rsidRPr="00980558">
        <w:rPr>
          <w:rFonts w:ascii="Arial" w:hAnsi="Arial"/>
        </w:rPr>
        <w:t xml:space="preserve"> zijn de eerste voorschot bedragen van het R</w:t>
      </w:r>
      <w:r w:rsidR="003173E7">
        <w:rPr>
          <w:rFonts w:ascii="Arial" w:hAnsi="Arial"/>
        </w:rPr>
        <w:t xml:space="preserve">ijk voor uitvoering van de </w:t>
      </w:r>
      <w:proofErr w:type="spellStart"/>
      <w:r w:rsidR="003173E7">
        <w:rPr>
          <w:rFonts w:ascii="Arial" w:hAnsi="Arial"/>
        </w:rPr>
        <w:t>Tozo</w:t>
      </w:r>
      <w:proofErr w:type="spellEnd"/>
      <w:r w:rsidR="003173E7">
        <w:rPr>
          <w:rFonts w:ascii="Arial" w:hAnsi="Arial"/>
        </w:rPr>
        <w:t>-</w:t>
      </w:r>
      <w:r w:rsidRPr="00980558">
        <w:rPr>
          <w:rFonts w:ascii="Arial" w:hAnsi="Arial"/>
        </w:rPr>
        <w:t>regeling verwerkt. Deze voorschotten zijn direct doorgestort naar de Sociale Dienst Drechtsteden.</w:t>
      </w:r>
    </w:p>
    <w:p w:rsidR="00980558" w:rsidRDefault="00980558" w:rsidP="00457E2F">
      <w:pPr>
        <w:tabs>
          <w:tab w:val="left" w:pos="2268"/>
          <w:tab w:val="left" w:pos="5103"/>
          <w:tab w:val="left" w:pos="7371"/>
        </w:tabs>
        <w:ind w:right="-144"/>
        <w:rPr>
          <w:rFonts w:ascii="Arial" w:hAnsi="Arial"/>
        </w:rPr>
      </w:pPr>
    </w:p>
    <w:p w:rsidR="00980558" w:rsidRPr="00980558" w:rsidRDefault="00980558" w:rsidP="00457E2F">
      <w:pPr>
        <w:tabs>
          <w:tab w:val="left" w:pos="2268"/>
          <w:tab w:val="left" w:pos="5103"/>
          <w:tab w:val="left" w:pos="7371"/>
        </w:tabs>
        <w:ind w:right="-144"/>
        <w:rPr>
          <w:rFonts w:ascii="Arial" w:hAnsi="Arial"/>
        </w:rPr>
      </w:pPr>
      <w:r w:rsidRPr="00980558">
        <w:rPr>
          <w:rFonts w:ascii="Arial" w:hAnsi="Arial"/>
        </w:rPr>
        <w:t>Wij hebben een impact analyse uitgevoerd op de (financiële) effecten van de Coron</w:t>
      </w:r>
      <w:r w:rsidR="003173E7">
        <w:rPr>
          <w:rFonts w:ascii="Arial" w:hAnsi="Arial"/>
        </w:rPr>
        <w:t>a</w:t>
      </w:r>
      <w:r w:rsidRPr="00980558">
        <w:rPr>
          <w:rFonts w:ascii="Arial" w:hAnsi="Arial"/>
        </w:rPr>
        <w:t>crisis voor de gemeente Alblasserdam, inclusief de effecten bij onze gemeenschappelijke regelingen. De financiële gevolgen voor 2020 zijn op dit moment nog niet in te schatten. Het Rijk heeft aangegeven dat gemeenten worden gecompenseerd voor de extra kosten. Het risico bestaat dat wij onvoldoende compensatie ontvangen voor de extra kosten.</w:t>
      </w:r>
    </w:p>
    <w:p w:rsidR="00980558" w:rsidRDefault="00980558" w:rsidP="00457E2F">
      <w:pPr>
        <w:tabs>
          <w:tab w:val="left" w:pos="2268"/>
          <w:tab w:val="left" w:pos="5103"/>
          <w:tab w:val="left" w:pos="7371"/>
        </w:tabs>
        <w:ind w:right="-144"/>
        <w:rPr>
          <w:rFonts w:ascii="Arial" w:hAnsi="Arial"/>
        </w:rPr>
      </w:pPr>
    </w:p>
    <w:p w:rsidR="00980558" w:rsidRPr="00980558" w:rsidRDefault="003173E7" w:rsidP="00457E2F">
      <w:pPr>
        <w:tabs>
          <w:tab w:val="left" w:pos="2268"/>
          <w:tab w:val="left" w:pos="5103"/>
          <w:tab w:val="left" w:pos="7371"/>
        </w:tabs>
        <w:ind w:right="-144"/>
        <w:rPr>
          <w:rFonts w:ascii="Arial" w:hAnsi="Arial"/>
        </w:rPr>
      </w:pPr>
      <w:r>
        <w:rPr>
          <w:rFonts w:ascii="Arial" w:hAnsi="Arial"/>
        </w:rPr>
        <w:t>De corona</w:t>
      </w:r>
      <w:r w:rsidR="00980558" w:rsidRPr="00980558">
        <w:rPr>
          <w:rFonts w:ascii="Arial" w:hAnsi="Arial"/>
        </w:rPr>
        <w:t>crisis heeft voor de gemeente Alblasserdam de volgende (financiële effecten):</w:t>
      </w:r>
    </w:p>
    <w:p w:rsidR="00980558" w:rsidRDefault="00980558" w:rsidP="00457E2F">
      <w:pPr>
        <w:numPr>
          <w:ilvl w:val="0"/>
          <w:numId w:val="2"/>
        </w:numPr>
        <w:tabs>
          <w:tab w:val="left" w:pos="851"/>
          <w:tab w:val="left" w:pos="5103"/>
          <w:tab w:val="left" w:pos="7371"/>
        </w:tabs>
        <w:ind w:left="851" w:right="-144" w:hanging="284"/>
        <w:rPr>
          <w:rFonts w:ascii="Arial" w:hAnsi="Arial"/>
        </w:rPr>
      </w:pPr>
      <w:r w:rsidRPr="00980558">
        <w:rPr>
          <w:rFonts w:ascii="Arial" w:hAnsi="Arial"/>
        </w:rPr>
        <w:t>Rijksmaatregelen via gemeenten: de Tijdelijke inkomstenondersteuning voor zelfstandigen en kleine ondernemers (</w:t>
      </w:r>
      <w:proofErr w:type="spellStart"/>
      <w:r w:rsidRPr="00980558">
        <w:rPr>
          <w:rFonts w:ascii="Arial" w:hAnsi="Arial"/>
        </w:rPr>
        <w:t>Tozo</w:t>
      </w:r>
      <w:proofErr w:type="spellEnd"/>
      <w:r w:rsidRPr="00980558">
        <w:rPr>
          <w:rFonts w:ascii="Arial" w:hAnsi="Arial"/>
        </w:rPr>
        <w:t>) wordt uitgevoerd door de Sociale Dienst Drechtsteden</w:t>
      </w:r>
    </w:p>
    <w:p w:rsidR="00980558" w:rsidRDefault="00980558" w:rsidP="00457E2F">
      <w:pPr>
        <w:numPr>
          <w:ilvl w:val="0"/>
          <w:numId w:val="2"/>
        </w:numPr>
        <w:tabs>
          <w:tab w:val="left" w:pos="851"/>
          <w:tab w:val="left" w:pos="5103"/>
          <w:tab w:val="left" w:pos="7371"/>
        </w:tabs>
        <w:ind w:left="851" w:right="-144" w:hanging="284"/>
        <w:rPr>
          <w:rFonts w:ascii="Arial" w:hAnsi="Arial"/>
        </w:rPr>
      </w:pPr>
      <w:r w:rsidRPr="00980558">
        <w:rPr>
          <w:rFonts w:ascii="Arial" w:hAnsi="Arial"/>
        </w:rPr>
        <w:t xml:space="preserve">Maatregelen lokaal: het college heeft een aantal maatregelen genomen om getroffen inwoners, ondernemers en maatschappelijke partners te ondersteunen. Dit betreft vooral liquiditeitsmaatregelen zoals uitstel van betaling van gemeentelijke belastingen en huur van gemeentelijke eigendommen. Verder wordt compensatie gegeven van marktgelden en leges voor evenementen. </w:t>
      </w:r>
      <w:r w:rsidR="00457E2F">
        <w:rPr>
          <w:rFonts w:ascii="Arial" w:hAnsi="Arial"/>
        </w:rPr>
        <w:br/>
      </w:r>
      <w:r w:rsidRPr="00980558">
        <w:rPr>
          <w:rFonts w:ascii="Arial" w:hAnsi="Arial"/>
        </w:rPr>
        <w:t>De gemeente loopt hierdoor vooral een verhoogd debiteurenrisico en heeft tot nu toe slechts beperkt kosten gemaakt (minder dan € 20.000</w:t>
      </w:r>
      <w:r w:rsidR="00457E2F">
        <w:rPr>
          <w:rFonts w:ascii="Arial" w:hAnsi="Arial"/>
        </w:rPr>
        <w:t xml:space="preserve"> directe kosten</w:t>
      </w:r>
      <w:r w:rsidRPr="00980558">
        <w:rPr>
          <w:rFonts w:ascii="Arial" w:hAnsi="Arial"/>
        </w:rPr>
        <w:t>).</w:t>
      </w:r>
    </w:p>
    <w:p w:rsidR="00980558" w:rsidRDefault="00980558" w:rsidP="00457E2F">
      <w:pPr>
        <w:numPr>
          <w:ilvl w:val="0"/>
          <w:numId w:val="2"/>
        </w:numPr>
        <w:tabs>
          <w:tab w:val="left" w:pos="851"/>
          <w:tab w:val="left" w:pos="5103"/>
          <w:tab w:val="left" w:pos="7371"/>
        </w:tabs>
        <w:ind w:left="851" w:right="-144" w:hanging="284"/>
        <w:rPr>
          <w:rFonts w:ascii="Arial" w:hAnsi="Arial"/>
        </w:rPr>
      </w:pPr>
      <w:r w:rsidRPr="00980558">
        <w:rPr>
          <w:rFonts w:ascii="Arial" w:hAnsi="Arial"/>
        </w:rPr>
        <w:lastRenderedPageBreak/>
        <w:t>Kosten crisisorganisatie (regionaal en lokaal): de crisis vraagt vooral inzet van medewerkers van onze gemeente en gemeenschappelijke regelingen. Deze inzet gaat ten koste van andere activiteiten. Voor zover het noodzakelijk is dat de andere activiteiten toch uitgevoerd moeten worden bestaat het risico op extra inhuur.</w:t>
      </w:r>
    </w:p>
    <w:p w:rsidR="00980558" w:rsidRPr="00980558" w:rsidRDefault="00980558" w:rsidP="00457E2F">
      <w:pPr>
        <w:numPr>
          <w:ilvl w:val="0"/>
          <w:numId w:val="2"/>
        </w:numPr>
        <w:tabs>
          <w:tab w:val="left" w:pos="851"/>
          <w:tab w:val="left" w:pos="5103"/>
          <w:tab w:val="left" w:pos="7371"/>
        </w:tabs>
        <w:ind w:left="851" w:right="-144" w:hanging="284"/>
        <w:rPr>
          <w:rFonts w:ascii="Arial" w:hAnsi="Arial"/>
        </w:rPr>
      </w:pPr>
      <w:r w:rsidRPr="00980558">
        <w:rPr>
          <w:rFonts w:ascii="Arial" w:hAnsi="Arial"/>
        </w:rPr>
        <w:t xml:space="preserve">Mogelijke overige effecten op de gemeentelijke begroting: denk hierbij aan extra subsidies voor financiële tekorten bij gesubsidieerde instellingen die </w:t>
      </w:r>
      <w:r w:rsidR="003173E7">
        <w:rPr>
          <w:rFonts w:ascii="Arial" w:hAnsi="Arial"/>
        </w:rPr>
        <w:t>getroffen worden door de Corona</w:t>
      </w:r>
      <w:r w:rsidRPr="00980558">
        <w:rPr>
          <w:rFonts w:ascii="Arial" w:hAnsi="Arial"/>
        </w:rPr>
        <w:t xml:space="preserve">crisis (zoals Landvast, BSSA en Molenzicht), derving van inkomsten uit </w:t>
      </w:r>
      <w:proofErr w:type="spellStart"/>
      <w:r w:rsidRPr="00980558">
        <w:rPr>
          <w:rFonts w:ascii="Arial" w:hAnsi="Arial"/>
        </w:rPr>
        <w:t>toeristen</w:t>
      </w:r>
      <w:r w:rsidR="00457E2F">
        <w:rPr>
          <w:rFonts w:ascii="Arial" w:hAnsi="Arial"/>
        </w:rPr>
        <w:t>-</w:t>
      </w:r>
      <w:r w:rsidRPr="00980558">
        <w:rPr>
          <w:rFonts w:ascii="Arial" w:hAnsi="Arial"/>
        </w:rPr>
        <w:t>belasting</w:t>
      </w:r>
      <w:proofErr w:type="spellEnd"/>
      <w:r w:rsidRPr="00980558">
        <w:rPr>
          <w:rFonts w:ascii="Arial" w:hAnsi="Arial"/>
        </w:rPr>
        <w:t xml:space="preserve"> en leges omgevingsvergunningen, toename aantal uitkeringsgerechtigden en extra kosten in verband</w:t>
      </w:r>
      <w:r w:rsidR="00457E2F">
        <w:rPr>
          <w:rFonts w:ascii="Arial" w:hAnsi="Arial"/>
        </w:rPr>
        <w:t xml:space="preserve"> met</w:t>
      </w:r>
      <w:r w:rsidRPr="00980558">
        <w:rPr>
          <w:rFonts w:ascii="Arial" w:hAnsi="Arial"/>
        </w:rPr>
        <w:t xml:space="preserve"> werken in een 1,5 meter samenleving.</w:t>
      </w:r>
    </w:p>
    <w:p w:rsidR="00980558" w:rsidRPr="00980558" w:rsidRDefault="00980558" w:rsidP="00980558">
      <w:pPr>
        <w:tabs>
          <w:tab w:val="left" w:pos="2268"/>
          <w:tab w:val="left" w:pos="5103"/>
          <w:tab w:val="left" w:pos="7371"/>
        </w:tabs>
        <w:rPr>
          <w:rFonts w:ascii="Arial" w:hAnsi="Arial"/>
        </w:rPr>
      </w:pPr>
    </w:p>
    <w:p w:rsidR="00980558" w:rsidRDefault="00980558" w:rsidP="00980558">
      <w:pPr>
        <w:tabs>
          <w:tab w:val="left" w:pos="2268"/>
          <w:tab w:val="left" w:pos="5103"/>
          <w:tab w:val="left" w:pos="7371"/>
        </w:tabs>
        <w:rPr>
          <w:rFonts w:ascii="Arial" w:hAnsi="Arial"/>
          <w:i/>
          <w:u w:val="single"/>
        </w:rPr>
      </w:pPr>
      <w:r>
        <w:rPr>
          <w:rFonts w:ascii="Arial" w:hAnsi="Arial"/>
          <w:i/>
          <w:u w:val="single"/>
        </w:rPr>
        <w:t>Perspectiefnota 2021</w:t>
      </w:r>
      <w:r w:rsidRPr="00980558">
        <w:rPr>
          <w:rFonts w:ascii="Arial" w:hAnsi="Arial"/>
          <w:i/>
          <w:u w:val="single"/>
        </w:rPr>
        <w:t xml:space="preserve"> (pag. 10/11)</w:t>
      </w:r>
    </w:p>
    <w:p w:rsidR="00980558" w:rsidRPr="00980558" w:rsidRDefault="00980558" w:rsidP="00980558">
      <w:pPr>
        <w:tabs>
          <w:tab w:val="left" w:pos="2268"/>
          <w:tab w:val="left" w:pos="5103"/>
          <w:tab w:val="left" w:pos="7371"/>
        </w:tabs>
        <w:rPr>
          <w:rFonts w:ascii="Arial" w:hAnsi="Arial"/>
          <w:i/>
        </w:rPr>
      </w:pPr>
      <w:r w:rsidRPr="00980558">
        <w:rPr>
          <w:rFonts w:ascii="Arial" w:hAnsi="Arial"/>
          <w:i/>
        </w:rPr>
        <w:t>Coronacrisis</w:t>
      </w:r>
    </w:p>
    <w:p w:rsidR="00980558" w:rsidRPr="00980558" w:rsidRDefault="00980558" w:rsidP="00980558">
      <w:pPr>
        <w:tabs>
          <w:tab w:val="left" w:pos="2268"/>
          <w:tab w:val="left" w:pos="5103"/>
          <w:tab w:val="left" w:pos="7371"/>
        </w:tabs>
        <w:rPr>
          <w:rFonts w:ascii="Arial" w:hAnsi="Arial"/>
        </w:rPr>
      </w:pPr>
      <w:r w:rsidRPr="00980558">
        <w:rPr>
          <w:rFonts w:ascii="Arial" w:hAnsi="Arial"/>
        </w:rPr>
        <w:t xml:space="preserve">De (financiële) gevolgen van de Coronacrisis voor de langere termijn zijn uiterst onzeker. De effecten van de gezondheidscrisis op de economie zijn afhankelijk van de duur van de getroffen contact maatregelen én van de duur en diepgang van de recessie. Op dit moment zijn de gevolgen voor de gemeente Alblasserdam nog niet in te schatten en niet financieel te vertalen. In deze Perspectiefnota 2021 zijn de financiële gevolgen van de Coronacrisis nog niet verwerkt. </w:t>
      </w:r>
    </w:p>
    <w:p w:rsidR="00980558" w:rsidRPr="00980558" w:rsidRDefault="00980558" w:rsidP="00980558">
      <w:pPr>
        <w:tabs>
          <w:tab w:val="left" w:pos="2268"/>
          <w:tab w:val="left" w:pos="5103"/>
          <w:tab w:val="left" w:pos="7371"/>
        </w:tabs>
        <w:rPr>
          <w:rFonts w:ascii="Arial" w:hAnsi="Arial"/>
        </w:rPr>
      </w:pPr>
    </w:p>
    <w:p w:rsidR="00980558" w:rsidRPr="00980558" w:rsidRDefault="00980558" w:rsidP="00980558">
      <w:pPr>
        <w:tabs>
          <w:tab w:val="left" w:pos="2268"/>
          <w:tab w:val="left" w:pos="5103"/>
          <w:tab w:val="left" w:pos="7371"/>
        </w:tabs>
        <w:rPr>
          <w:rFonts w:ascii="Arial" w:hAnsi="Arial"/>
        </w:rPr>
      </w:pPr>
      <w:r w:rsidRPr="00980558">
        <w:rPr>
          <w:rFonts w:ascii="Arial" w:hAnsi="Arial"/>
        </w:rPr>
        <w:t>Op weg naar de begroting 2021 gaan wij denken in verschillende scenario's. Het Centraal Planbureau (CPB) heeft in maart 2020 vier mogelijke scenario's geschetst voor de economische impact van het coronavirus in 2020 en 2021. Wij gebruiken dit soort (bijgestelde) scenario's voor Nederland om de financiële gevolgen voor de gemeente Alblasserdam in de begroting 2021 in te schatten.</w:t>
      </w:r>
    </w:p>
    <w:p w:rsidR="00980558" w:rsidRPr="00980558" w:rsidRDefault="00980558" w:rsidP="00980558">
      <w:pPr>
        <w:tabs>
          <w:tab w:val="left" w:pos="2268"/>
          <w:tab w:val="left" w:pos="5103"/>
          <w:tab w:val="left" w:pos="7371"/>
        </w:tabs>
        <w:rPr>
          <w:rFonts w:ascii="Arial" w:hAnsi="Arial"/>
        </w:rPr>
      </w:pPr>
    </w:p>
    <w:p w:rsidR="00980558" w:rsidRPr="00980558" w:rsidRDefault="00980558" w:rsidP="00980558">
      <w:pPr>
        <w:tabs>
          <w:tab w:val="left" w:pos="2268"/>
          <w:tab w:val="left" w:pos="5103"/>
          <w:tab w:val="left" w:pos="7371"/>
        </w:tabs>
        <w:rPr>
          <w:rFonts w:ascii="Arial" w:hAnsi="Arial"/>
        </w:rPr>
      </w:pPr>
      <w:r w:rsidRPr="00980558">
        <w:rPr>
          <w:rFonts w:ascii="Arial" w:hAnsi="Arial"/>
        </w:rPr>
        <w:t>Wij verwachten niet dat bij het opmaken van de begroting 2021 met het Rijk al definitieve afspraken zijn gemaakt over de compensatie van gemeenten voor de fi</w:t>
      </w:r>
      <w:r w:rsidR="003173E7">
        <w:rPr>
          <w:rFonts w:ascii="Arial" w:hAnsi="Arial"/>
        </w:rPr>
        <w:t>nanciële effecten van de Corona</w:t>
      </w:r>
      <w:r w:rsidRPr="00980558">
        <w:rPr>
          <w:rFonts w:ascii="Arial" w:hAnsi="Arial"/>
        </w:rPr>
        <w:t>crisis op langere termijn. Uitgangspunt voor de begroting 2021 en het meerjarenperspectief 2022-2024 is dat het Rijk de gemeenten volledig compenseert voor de gevolgen van de Corona</w:t>
      </w:r>
      <w:r w:rsidR="003173E7">
        <w:rPr>
          <w:rFonts w:ascii="Arial" w:hAnsi="Arial"/>
        </w:rPr>
        <w:t>-</w:t>
      </w:r>
      <w:r w:rsidRPr="00980558">
        <w:rPr>
          <w:rFonts w:ascii="Arial" w:hAnsi="Arial"/>
        </w:rPr>
        <w:t xml:space="preserve"> crisis. De financiële effecten van scenario's worden voor zover mogelijk in beeld gebracht. Vanwege de grote onzekerheden kunnen deze niet betrouwbaar genoeg worden ingeschat, zodat wij deze effecten niet financieel verwerken in de begroting 2021 en het meerjarenperspectief 2022-2024.</w:t>
      </w:r>
    </w:p>
    <w:p w:rsidR="00980558" w:rsidRPr="00980558" w:rsidRDefault="00980558" w:rsidP="00980558">
      <w:pPr>
        <w:tabs>
          <w:tab w:val="left" w:pos="2268"/>
          <w:tab w:val="left" w:pos="5103"/>
          <w:tab w:val="left" w:pos="7371"/>
        </w:tabs>
        <w:rPr>
          <w:rFonts w:ascii="Arial" w:hAnsi="Arial"/>
        </w:rPr>
      </w:pPr>
    </w:p>
    <w:p w:rsidR="00980558" w:rsidRPr="007174CD" w:rsidRDefault="007174CD" w:rsidP="00980558">
      <w:pPr>
        <w:tabs>
          <w:tab w:val="left" w:pos="2268"/>
          <w:tab w:val="left" w:pos="5103"/>
          <w:tab w:val="left" w:pos="7371"/>
        </w:tabs>
        <w:rPr>
          <w:rFonts w:ascii="Arial" w:hAnsi="Arial"/>
          <w:i/>
          <w:u w:val="single"/>
        </w:rPr>
      </w:pPr>
      <w:r>
        <w:rPr>
          <w:rFonts w:ascii="Arial" w:hAnsi="Arial"/>
          <w:i/>
          <w:u w:val="single"/>
        </w:rPr>
        <w:br w:type="page"/>
      </w:r>
      <w:r>
        <w:rPr>
          <w:rFonts w:ascii="Arial" w:hAnsi="Arial"/>
          <w:i/>
          <w:u w:val="single"/>
        </w:rPr>
        <w:lastRenderedPageBreak/>
        <w:t xml:space="preserve">Bijlage: </w:t>
      </w:r>
      <w:r w:rsidRPr="007174CD">
        <w:rPr>
          <w:rFonts w:ascii="Arial" w:hAnsi="Arial"/>
          <w:i/>
          <w:u w:val="single"/>
        </w:rPr>
        <w:t>scenario's SDD en SOJ</w:t>
      </w:r>
      <w:r>
        <w:rPr>
          <w:rFonts w:ascii="Arial" w:hAnsi="Arial"/>
          <w:i/>
          <w:u w:val="single"/>
        </w:rPr>
        <w:t xml:space="preserve"> (zie pag. 13 en 14 in Perspectiefnota 2021) </w:t>
      </w:r>
    </w:p>
    <w:p w:rsidR="00980558" w:rsidRDefault="007174CD">
      <w:r w:rsidRPr="007174CD">
        <w:rPr>
          <w:noProof/>
        </w:rPr>
        <w:drawing>
          <wp:inline distT="0" distB="0" distL="0" distR="0">
            <wp:extent cx="5575300" cy="39033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5300" cy="3903345"/>
                    </a:xfrm>
                    <a:prstGeom prst="rect">
                      <a:avLst/>
                    </a:prstGeom>
                    <a:noFill/>
                    <a:ln>
                      <a:noFill/>
                    </a:ln>
                  </pic:spPr>
                </pic:pic>
              </a:graphicData>
            </a:graphic>
          </wp:inline>
        </w:drawing>
      </w:r>
    </w:p>
    <w:p w:rsidR="007174CD" w:rsidRPr="00980558" w:rsidRDefault="007174CD">
      <w:pPr>
        <w:rPr>
          <w:rFonts w:ascii="Arial" w:hAnsi="Arial"/>
        </w:rPr>
      </w:pPr>
      <w:r w:rsidRPr="007174CD">
        <w:rPr>
          <w:noProof/>
        </w:rPr>
        <w:drawing>
          <wp:inline distT="0" distB="0" distL="0" distR="0">
            <wp:extent cx="5575300" cy="21253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5300" cy="2125345"/>
                    </a:xfrm>
                    <a:prstGeom prst="rect">
                      <a:avLst/>
                    </a:prstGeom>
                    <a:noFill/>
                    <a:ln>
                      <a:noFill/>
                    </a:ln>
                  </pic:spPr>
                </pic:pic>
              </a:graphicData>
            </a:graphic>
          </wp:inline>
        </w:drawing>
      </w:r>
    </w:p>
    <w:sectPr w:rsidR="007174CD" w:rsidRPr="00980558" w:rsidSect="00457E2F">
      <w:pgSz w:w="11906" w:h="16838"/>
      <w:pgMar w:top="1531" w:right="1701" w:bottom="119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35EA5"/>
    <w:multiLevelType w:val="hybridMultilevel"/>
    <w:tmpl w:val="3E768B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D4691F"/>
    <w:multiLevelType w:val="hybridMultilevel"/>
    <w:tmpl w:val="42D678A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58"/>
    <w:rsid w:val="003173E7"/>
    <w:rsid w:val="004233C9"/>
    <w:rsid w:val="00453BF0"/>
    <w:rsid w:val="00457E2F"/>
    <w:rsid w:val="007174CD"/>
    <w:rsid w:val="00980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4F4073-F1E0-45B0-9F1E-CE41EAEF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albl_memo</Template>
  <TotalTime>1</TotalTime>
  <Pages>3</Pages>
  <Words>887</Words>
  <Characters>5126</Characters>
  <Application>Microsoft Office Word</Application>
  <DocSecurity>4</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Graaf, DB van der (Dennis)</dc:creator>
  <cp:keywords/>
  <cp:lastModifiedBy>Conrad-Smit, AJA (Antoinette)</cp:lastModifiedBy>
  <cp:revision>2</cp:revision>
  <dcterms:created xsi:type="dcterms:W3CDTF">2020-07-06T09:05:00Z</dcterms:created>
  <dcterms:modified xsi:type="dcterms:W3CDTF">2020-07-06T09:05:00Z</dcterms:modified>
</cp:coreProperties>
</file>