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511" w:rsidRPr="00123590" w:rsidRDefault="007F3511">
      <w:pPr>
        <w:rPr>
          <w:rFonts w:ascii="Calibri Light" w:hAnsi="Calibri Light" w:cs="Calibri Light"/>
        </w:rPr>
      </w:pPr>
    </w:p>
    <w:p w:rsidR="00841F7E" w:rsidRPr="00123590" w:rsidRDefault="007F3511">
      <w:pPr>
        <w:rPr>
          <w:rFonts w:ascii="Calibri Light" w:hAnsi="Calibri Light" w:cs="Calibri Light"/>
          <w:b/>
        </w:rPr>
      </w:pPr>
      <w:r w:rsidRPr="00123590">
        <w:rPr>
          <w:rFonts w:ascii="Calibri Light" w:hAnsi="Calibri Light" w:cs="Calibri Light"/>
          <w:noProof/>
          <w:lang w:eastAsia="nl-NL"/>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603490" cy="1080770"/>
            <wp:effectExtent l="0" t="0" r="0" b="5080"/>
            <wp:wrapNone/>
            <wp:docPr id="1" name="Afbeelding 1" descr="albl_word_boven_ZWART_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l_word_boven_ZWART_W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0349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590">
        <w:rPr>
          <w:rFonts w:ascii="Calibri Light" w:hAnsi="Calibri Light" w:cs="Calibri Light"/>
          <w:b/>
        </w:rPr>
        <w:t>Raadsinformatiebrief</w:t>
      </w:r>
    </w:p>
    <w:p w:rsidR="007F3511" w:rsidRPr="00123590" w:rsidRDefault="005D7E88">
      <w:pPr>
        <w:rPr>
          <w:rFonts w:ascii="Calibri Light" w:hAnsi="Calibri Light" w:cs="Calibri Light"/>
        </w:rPr>
      </w:pPr>
      <w:r w:rsidRPr="00123590">
        <w:rPr>
          <w:rFonts w:ascii="Calibri Light" w:hAnsi="Calibri Light" w:cs="Calibri Light"/>
          <w:b/>
        </w:rPr>
        <w:br/>
        <w:t>Onderwerp</w:t>
      </w:r>
      <w:r w:rsidRPr="00123590">
        <w:rPr>
          <w:rFonts w:ascii="Calibri Light" w:hAnsi="Calibri Light" w:cs="Calibri Light"/>
          <w:b/>
        </w:rPr>
        <w:tab/>
      </w:r>
      <w:r w:rsidRPr="00123590">
        <w:rPr>
          <w:rFonts w:ascii="Calibri Light" w:hAnsi="Calibri Light" w:cs="Calibri Light"/>
          <w:b/>
        </w:rPr>
        <w:tab/>
        <w:t>:</w:t>
      </w:r>
      <w:r w:rsidR="00C35108" w:rsidRPr="00123590">
        <w:rPr>
          <w:rFonts w:ascii="Calibri Light" w:hAnsi="Calibri Light" w:cs="Calibri Light"/>
          <w:b/>
        </w:rPr>
        <w:t xml:space="preserve"> </w:t>
      </w:r>
      <w:r w:rsidR="00AD2EC2" w:rsidRPr="00123590">
        <w:rPr>
          <w:rFonts w:ascii="Calibri Light" w:hAnsi="Calibri Light" w:cs="Calibri Light"/>
          <w:b/>
        </w:rPr>
        <w:t>Samenwerkingsovereenkomst Ruimtelijke economie</w:t>
      </w:r>
    </w:p>
    <w:p w:rsidR="005D7E88" w:rsidRPr="00123590" w:rsidRDefault="005D7E88">
      <w:pPr>
        <w:rPr>
          <w:rFonts w:ascii="Calibri Light" w:hAnsi="Calibri Light" w:cs="Calibri Light"/>
        </w:rPr>
      </w:pPr>
      <w:r w:rsidRPr="00123590">
        <w:rPr>
          <w:rFonts w:ascii="Calibri Light" w:hAnsi="Calibri Light" w:cs="Calibri Light"/>
          <w:b/>
        </w:rPr>
        <w:t>Aanleiding</w:t>
      </w:r>
      <w:r w:rsidRPr="00123590">
        <w:rPr>
          <w:rFonts w:ascii="Calibri Light" w:hAnsi="Calibri Light" w:cs="Calibri Light"/>
          <w:b/>
        </w:rPr>
        <w:tab/>
      </w:r>
      <w:r w:rsidRPr="00123590">
        <w:rPr>
          <w:rFonts w:ascii="Calibri Light" w:hAnsi="Calibri Light" w:cs="Calibri Light"/>
          <w:b/>
        </w:rPr>
        <w:tab/>
        <w:t>:</w:t>
      </w:r>
      <w:r w:rsidR="00C35108" w:rsidRPr="00123590">
        <w:rPr>
          <w:rFonts w:ascii="Calibri Light" w:hAnsi="Calibri Light" w:cs="Calibri Light"/>
          <w:b/>
        </w:rPr>
        <w:t xml:space="preserve"> </w:t>
      </w:r>
      <w:r w:rsidR="00AD2EC2" w:rsidRPr="00123590">
        <w:rPr>
          <w:rFonts w:ascii="Calibri Light" w:hAnsi="Calibri Light" w:cs="Calibri Light"/>
          <w:b/>
        </w:rPr>
        <w:t xml:space="preserve"> Vaststelling samenwerkingsovereenkomst</w:t>
      </w:r>
    </w:p>
    <w:p w:rsidR="005D7E88" w:rsidRPr="00123590" w:rsidRDefault="005D7E88">
      <w:pPr>
        <w:rPr>
          <w:rFonts w:ascii="Calibri Light" w:hAnsi="Calibri Light" w:cs="Calibri Light"/>
        </w:rPr>
      </w:pPr>
      <w:r w:rsidRPr="00123590">
        <w:rPr>
          <w:rFonts w:ascii="Calibri Light" w:hAnsi="Calibri Light" w:cs="Calibri Light"/>
          <w:b/>
        </w:rPr>
        <w:t>Datum</w:t>
      </w:r>
      <w:r w:rsidRPr="00123590">
        <w:rPr>
          <w:rFonts w:ascii="Calibri Light" w:hAnsi="Calibri Light" w:cs="Calibri Light"/>
          <w:b/>
        </w:rPr>
        <w:tab/>
      </w:r>
      <w:r w:rsidRPr="00123590">
        <w:rPr>
          <w:rFonts w:ascii="Calibri Light" w:hAnsi="Calibri Light" w:cs="Calibri Light"/>
          <w:b/>
        </w:rPr>
        <w:tab/>
      </w:r>
      <w:r w:rsidRPr="00123590">
        <w:rPr>
          <w:rFonts w:ascii="Calibri Light" w:hAnsi="Calibri Light" w:cs="Calibri Light"/>
          <w:b/>
        </w:rPr>
        <w:tab/>
        <w:t>:</w:t>
      </w:r>
      <w:r w:rsidR="00C35108" w:rsidRPr="00123590">
        <w:rPr>
          <w:rFonts w:ascii="Calibri Light" w:hAnsi="Calibri Light" w:cs="Calibri Light"/>
          <w:b/>
        </w:rPr>
        <w:t xml:space="preserve"> </w:t>
      </w:r>
      <w:r w:rsidR="007005CA">
        <w:rPr>
          <w:rFonts w:ascii="Calibri Light" w:hAnsi="Calibri Light" w:cs="Calibri Light"/>
          <w:b/>
        </w:rPr>
        <w:t>29 september</w:t>
      </w:r>
      <w:r w:rsidR="00AD2EC2" w:rsidRPr="00123590">
        <w:rPr>
          <w:rFonts w:ascii="Calibri Light" w:hAnsi="Calibri Light" w:cs="Calibri Light"/>
          <w:b/>
        </w:rPr>
        <w:t xml:space="preserve"> 2020</w:t>
      </w:r>
    </w:p>
    <w:p w:rsidR="005D7E88" w:rsidRPr="00123590" w:rsidRDefault="005D7E88">
      <w:pPr>
        <w:rPr>
          <w:rFonts w:ascii="Calibri Light" w:hAnsi="Calibri Light" w:cs="Calibri Light"/>
        </w:rPr>
      </w:pPr>
      <w:r w:rsidRPr="00123590">
        <w:rPr>
          <w:rFonts w:ascii="Calibri Light" w:hAnsi="Calibri Light" w:cs="Calibri Light"/>
          <w:b/>
        </w:rPr>
        <w:t>Portefeuillehouder</w:t>
      </w:r>
      <w:r w:rsidRPr="00123590">
        <w:rPr>
          <w:rFonts w:ascii="Calibri Light" w:hAnsi="Calibri Light" w:cs="Calibri Light"/>
          <w:b/>
        </w:rPr>
        <w:tab/>
        <w:t>:</w:t>
      </w:r>
      <w:r w:rsidR="00F37BD0" w:rsidRPr="00123590">
        <w:rPr>
          <w:rFonts w:ascii="Calibri Light" w:hAnsi="Calibri Light" w:cs="Calibri Light"/>
          <w:b/>
        </w:rPr>
        <w:t xml:space="preserve"> </w:t>
      </w:r>
      <w:r w:rsidR="00F37BD0" w:rsidRPr="00123590">
        <w:rPr>
          <w:rFonts w:ascii="Calibri Light" w:hAnsi="Calibri Light" w:cs="Calibri Light"/>
        </w:rPr>
        <w:t>J.G.A. Paans</w:t>
      </w:r>
    </w:p>
    <w:p w:rsidR="005D7E88" w:rsidRPr="00123590" w:rsidRDefault="005D7E88">
      <w:pPr>
        <w:pBdr>
          <w:bottom w:val="single" w:sz="6" w:space="1" w:color="auto"/>
        </w:pBdr>
        <w:rPr>
          <w:rFonts w:ascii="Calibri Light" w:hAnsi="Calibri Light" w:cs="Calibri Light"/>
          <w:b/>
        </w:rPr>
      </w:pPr>
      <w:r w:rsidRPr="00123590">
        <w:rPr>
          <w:rFonts w:ascii="Calibri Light" w:hAnsi="Calibri Light" w:cs="Calibri Light"/>
          <w:b/>
        </w:rPr>
        <w:t>Schrijver</w:t>
      </w:r>
      <w:r w:rsidRPr="00123590">
        <w:rPr>
          <w:rFonts w:ascii="Calibri Light" w:hAnsi="Calibri Light" w:cs="Calibri Light"/>
          <w:b/>
        </w:rPr>
        <w:tab/>
      </w:r>
      <w:r w:rsidRPr="00123590">
        <w:rPr>
          <w:rFonts w:ascii="Calibri Light" w:hAnsi="Calibri Light" w:cs="Calibri Light"/>
          <w:b/>
        </w:rPr>
        <w:tab/>
        <w:t>:</w:t>
      </w:r>
      <w:r w:rsidR="00F37BD0" w:rsidRPr="00123590">
        <w:rPr>
          <w:rFonts w:ascii="Calibri Light" w:hAnsi="Calibri Light" w:cs="Calibri Light"/>
          <w:b/>
        </w:rPr>
        <w:t xml:space="preserve"> </w:t>
      </w:r>
      <w:r w:rsidR="00AD2EC2" w:rsidRPr="00123590">
        <w:rPr>
          <w:rFonts w:ascii="Calibri Light" w:hAnsi="Calibri Light" w:cs="Calibri Light"/>
        </w:rPr>
        <w:t>Astrid de Gooijer</w:t>
      </w:r>
      <w:r w:rsidR="00CF598A" w:rsidRPr="00123590">
        <w:rPr>
          <w:rFonts w:ascii="Calibri Light" w:hAnsi="Calibri Light" w:cs="Calibri Light"/>
        </w:rPr>
        <w:br/>
      </w:r>
    </w:p>
    <w:p w:rsidR="00C35108" w:rsidRPr="00123590" w:rsidRDefault="00C35108" w:rsidP="00C35108">
      <w:pPr>
        <w:spacing w:line="240" w:lineRule="auto"/>
        <w:rPr>
          <w:rFonts w:ascii="Calibri Light" w:hAnsi="Calibri Light" w:cs="Calibri Light"/>
        </w:rPr>
      </w:pPr>
      <w:r w:rsidRPr="00123590">
        <w:rPr>
          <w:rFonts w:ascii="Calibri Light" w:hAnsi="Calibri Light" w:cs="Calibri Light"/>
        </w:rPr>
        <w:t xml:space="preserve">Geachte leden van de gemeenteraad, </w:t>
      </w:r>
    </w:p>
    <w:p w:rsidR="00994150" w:rsidRPr="00123590" w:rsidRDefault="006A6E8D" w:rsidP="00C35108">
      <w:pPr>
        <w:spacing w:line="240" w:lineRule="auto"/>
        <w:rPr>
          <w:rFonts w:ascii="Calibri Light" w:hAnsi="Calibri Light" w:cs="Calibri Light"/>
        </w:rPr>
      </w:pPr>
      <w:r w:rsidRPr="00123590">
        <w:rPr>
          <w:rFonts w:ascii="Calibri Light" w:hAnsi="Calibri Light" w:cs="Calibri Light"/>
        </w:rPr>
        <w:t xml:space="preserve">U ontvangt deze raadsinformatiebrief </w:t>
      </w:r>
      <w:r w:rsidR="00AD2EC2" w:rsidRPr="00123590">
        <w:rPr>
          <w:rFonts w:ascii="Calibri Light" w:hAnsi="Calibri Light" w:cs="Calibri Light"/>
        </w:rPr>
        <w:t xml:space="preserve">vanwege het besluit van het college tot vaststelling van de samenwerkingsovereenkomst Ruimtelijke economie. </w:t>
      </w:r>
    </w:p>
    <w:p w:rsidR="00AD2EC2" w:rsidRPr="00123590" w:rsidRDefault="00AD2EC2" w:rsidP="00C35108">
      <w:pPr>
        <w:spacing w:line="240" w:lineRule="auto"/>
        <w:rPr>
          <w:rFonts w:ascii="Calibri Light" w:hAnsi="Calibri Light" w:cs="Calibri Light"/>
        </w:rPr>
      </w:pPr>
      <w:r w:rsidRPr="00123590">
        <w:rPr>
          <w:rFonts w:ascii="Calibri Light" w:hAnsi="Calibri Light" w:cs="Calibri Light"/>
        </w:rPr>
        <w:t>Hoe zat het ook alweer?</w:t>
      </w:r>
    </w:p>
    <w:p w:rsidR="00AD2EC2" w:rsidRPr="00123590" w:rsidRDefault="00AD2EC2" w:rsidP="00AD2EC2">
      <w:pPr>
        <w:pStyle w:val="Lijstalinea"/>
        <w:numPr>
          <w:ilvl w:val="0"/>
          <w:numId w:val="2"/>
        </w:numPr>
        <w:rPr>
          <w:rFonts w:ascii="Calibri Light" w:hAnsi="Calibri Light" w:cs="Calibri Light"/>
          <w:szCs w:val="22"/>
        </w:rPr>
      </w:pPr>
      <w:r w:rsidRPr="00123590">
        <w:rPr>
          <w:rFonts w:ascii="Calibri Light" w:hAnsi="Calibri Light" w:cs="Calibri Light"/>
          <w:szCs w:val="22"/>
        </w:rPr>
        <w:t>In 2013 zijn de toenmalige Drechtstedengemeenten de Regeling onderlinge samenwerking Drechtstedengemeenten met elkaar aangegaan. Dat is een vorm van een lichte gemeenschappelijke regeling die het mogelijk maakt dat de Drechtstedengemeenten op allerlei terreinen samenwerken die niet onder de 'normale' GR-en is geregeld. Bijvoorbeeld Dienstverlening Drechtsteden waarbij Dordrecht een aantal diensten verricht voor andere gemeenten en het veelvuldig uitwisselen en uitlenen van medewerkers door alle Drechtsteden heen. In 2017 is de regeling gewijzigd omdat ook Hardinxveld-Giessendam toetrad tot die regeling.</w:t>
      </w:r>
    </w:p>
    <w:p w:rsidR="00AD2EC2" w:rsidRPr="00123590" w:rsidRDefault="00AD2EC2" w:rsidP="00AD2EC2">
      <w:pPr>
        <w:pStyle w:val="Lijstalinea"/>
        <w:numPr>
          <w:ilvl w:val="0"/>
          <w:numId w:val="2"/>
        </w:numPr>
        <w:rPr>
          <w:rFonts w:ascii="Calibri Light" w:hAnsi="Calibri Light" w:cs="Calibri Light"/>
          <w:szCs w:val="22"/>
        </w:rPr>
      </w:pPr>
      <w:r w:rsidRPr="00123590">
        <w:rPr>
          <w:rFonts w:ascii="Calibri Light" w:hAnsi="Calibri Light" w:cs="Calibri Light"/>
          <w:szCs w:val="22"/>
        </w:rPr>
        <w:t xml:space="preserve">Gemeenteraden van de Drechtsteden stemden geamendeerd in met het rapport "Verstandig versterken" in het voorjaar van 2019 (rapport </w:t>
      </w:r>
      <w:proofErr w:type="spellStart"/>
      <w:r w:rsidRPr="00123590">
        <w:rPr>
          <w:rFonts w:ascii="Calibri Light" w:hAnsi="Calibri Light" w:cs="Calibri Light"/>
          <w:szCs w:val="22"/>
        </w:rPr>
        <w:t>Deetman</w:t>
      </w:r>
      <w:proofErr w:type="spellEnd"/>
      <w:r w:rsidRPr="00123590">
        <w:rPr>
          <w:rFonts w:ascii="Calibri Light" w:hAnsi="Calibri Light" w:cs="Calibri Light"/>
          <w:szCs w:val="22"/>
        </w:rPr>
        <w:t>);</w:t>
      </w:r>
    </w:p>
    <w:p w:rsidR="00AD2EC2" w:rsidRPr="00123590" w:rsidRDefault="00AD2EC2" w:rsidP="00AD2EC2">
      <w:pPr>
        <w:pStyle w:val="Lijstalinea"/>
        <w:numPr>
          <w:ilvl w:val="0"/>
          <w:numId w:val="2"/>
        </w:numPr>
        <w:rPr>
          <w:rFonts w:ascii="Calibri Light" w:hAnsi="Calibri Light" w:cs="Calibri Light"/>
          <w:szCs w:val="22"/>
        </w:rPr>
      </w:pPr>
      <w:r w:rsidRPr="00123590">
        <w:rPr>
          <w:rFonts w:ascii="Calibri Light" w:hAnsi="Calibri Light" w:cs="Calibri Light"/>
          <w:szCs w:val="22"/>
        </w:rPr>
        <w:t>Eind 2019/begin 2020 stemden de gemeenteraden in met de groeiagenda Drechtsteden als eerste stap in het overdragen van de ruimtelijk economische taken naar de gemeenten zelf.</w:t>
      </w:r>
    </w:p>
    <w:p w:rsidR="00AD2EC2" w:rsidRPr="00123590" w:rsidRDefault="00AD2EC2" w:rsidP="00AD2EC2">
      <w:pPr>
        <w:pStyle w:val="Lijstalinea"/>
        <w:numPr>
          <w:ilvl w:val="0"/>
          <w:numId w:val="2"/>
        </w:numPr>
        <w:rPr>
          <w:rFonts w:ascii="Calibri Light" w:hAnsi="Calibri Light" w:cs="Calibri Light"/>
          <w:szCs w:val="22"/>
        </w:rPr>
      </w:pPr>
      <w:r w:rsidRPr="00123590">
        <w:rPr>
          <w:rFonts w:ascii="Calibri Light" w:hAnsi="Calibri Light" w:cs="Calibri Light"/>
          <w:szCs w:val="22"/>
        </w:rPr>
        <w:t>In maart 2020 stemden de gemeenteraden in met de reguliere technische wijziging van de GRD tekst in de wetenschap dat een inhoudelijke aanpassing van de GRD nog volgt.</w:t>
      </w:r>
    </w:p>
    <w:p w:rsidR="00AD2EC2" w:rsidRPr="00123590" w:rsidRDefault="00AD2EC2" w:rsidP="00AD2EC2">
      <w:pPr>
        <w:rPr>
          <w:rFonts w:ascii="Calibri Light" w:hAnsi="Calibri Light" w:cs="Calibri Light"/>
        </w:rPr>
      </w:pPr>
    </w:p>
    <w:p w:rsidR="00123590" w:rsidRDefault="00AD2EC2" w:rsidP="00123590">
      <w:pPr>
        <w:pStyle w:val="Default"/>
        <w:rPr>
          <w:rFonts w:ascii="Calibri Light" w:hAnsi="Calibri Light" w:cs="Calibri Light"/>
          <w:sz w:val="22"/>
          <w:szCs w:val="22"/>
        </w:rPr>
      </w:pPr>
      <w:r w:rsidRPr="00123590">
        <w:rPr>
          <w:rFonts w:ascii="Calibri Light" w:hAnsi="Calibri Light" w:cs="Calibri Light"/>
          <w:sz w:val="22"/>
          <w:szCs w:val="22"/>
        </w:rPr>
        <w:t xml:space="preserve">Consequentie van het besluit </w:t>
      </w:r>
      <w:proofErr w:type="spellStart"/>
      <w:r w:rsidRPr="00123590">
        <w:rPr>
          <w:rFonts w:ascii="Calibri Light" w:hAnsi="Calibri Light" w:cs="Calibri Light"/>
          <w:sz w:val="22"/>
          <w:szCs w:val="22"/>
        </w:rPr>
        <w:t>Deetman</w:t>
      </w:r>
      <w:proofErr w:type="spellEnd"/>
      <w:r w:rsidRPr="00123590">
        <w:rPr>
          <w:rFonts w:ascii="Calibri Light" w:hAnsi="Calibri Light" w:cs="Calibri Light"/>
          <w:sz w:val="22"/>
          <w:szCs w:val="22"/>
        </w:rPr>
        <w:t xml:space="preserve"> was het anders organiseren van de samenwerking op het gebied van de ruimtelijke economie (waarvan de Groeiagenda nu een uitwerking is). </w:t>
      </w:r>
      <w:r w:rsidR="00123590" w:rsidRPr="00123590">
        <w:rPr>
          <w:rFonts w:ascii="Calibri Light" w:hAnsi="Calibri Light" w:cs="Calibri Light"/>
          <w:sz w:val="22"/>
          <w:szCs w:val="22"/>
        </w:rPr>
        <w:t>Er is immers gekozen om deze domeinen niet meer onderdeel te laten zijn van de GR, maar het eigenaarschap bij de lokale raden te beleggen. De</w:t>
      </w:r>
      <w:r w:rsidRPr="00123590">
        <w:rPr>
          <w:rFonts w:ascii="Calibri Light" w:hAnsi="Calibri Light" w:cs="Calibri Light"/>
          <w:sz w:val="22"/>
          <w:szCs w:val="22"/>
        </w:rPr>
        <w:t xml:space="preserve"> voorliggende Samenwerkingsovereenkomst </w:t>
      </w:r>
      <w:r w:rsidR="00123590" w:rsidRPr="00123590">
        <w:rPr>
          <w:rFonts w:ascii="Calibri Light" w:hAnsi="Calibri Light" w:cs="Calibri Light"/>
          <w:sz w:val="22"/>
          <w:szCs w:val="22"/>
        </w:rPr>
        <w:t xml:space="preserve">Ruimtelijke Economie </w:t>
      </w:r>
      <w:r w:rsidRPr="00123590">
        <w:rPr>
          <w:rFonts w:ascii="Calibri Light" w:hAnsi="Calibri Light" w:cs="Calibri Light"/>
          <w:sz w:val="22"/>
          <w:szCs w:val="22"/>
        </w:rPr>
        <w:t xml:space="preserve"> </w:t>
      </w:r>
      <w:r w:rsidR="00123590" w:rsidRPr="00123590">
        <w:rPr>
          <w:rFonts w:ascii="Calibri Light" w:hAnsi="Calibri Light" w:cs="Calibri Light"/>
          <w:sz w:val="22"/>
          <w:szCs w:val="22"/>
        </w:rPr>
        <w:t xml:space="preserve">is de uitwerking van dit besluit en </w:t>
      </w:r>
      <w:r w:rsidRPr="00123590">
        <w:rPr>
          <w:rFonts w:ascii="Calibri Light" w:hAnsi="Calibri Light" w:cs="Calibri Light"/>
          <w:sz w:val="22"/>
          <w:szCs w:val="22"/>
        </w:rPr>
        <w:t>bevat concrete afspraken die we met Dordrecht moeten maken over de taken die zij als centrumgemeente uitvoert, de wijze waarop de andere gemeenten daarbij betrokken worden en blijven, de fi</w:t>
      </w:r>
      <w:r w:rsidR="00123590" w:rsidRPr="00123590">
        <w:rPr>
          <w:rFonts w:ascii="Calibri Light" w:hAnsi="Calibri Light" w:cs="Calibri Light"/>
          <w:sz w:val="22"/>
          <w:szCs w:val="22"/>
        </w:rPr>
        <w:t>nanciering en de verantwoording. De Wet gemeenschappelijke regeling (</w:t>
      </w:r>
      <w:proofErr w:type="spellStart"/>
      <w:r w:rsidR="00123590" w:rsidRPr="00123590">
        <w:rPr>
          <w:rFonts w:ascii="Calibri Light" w:hAnsi="Calibri Light" w:cs="Calibri Light"/>
          <w:sz w:val="22"/>
          <w:szCs w:val="22"/>
        </w:rPr>
        <w:t>Wgr</w:t>
      </w:r>
      <w:proofErr w:type="spellEnd"/>
      <w:r w:rsidR="00123590" w:rsidRPr="00123590">
        <w:rPr>
          <w:rFonts w:ascii="Calibri Light" w:hAnsi="Calibri Light" w:cs="Calibri Light"/>
          <w:sz w:val="22"/>
          <w:szCs w:val="22"/>
        </w:rPr>
        <w:t>) kent vijf publiekrechtelijke samenwerkingsvormen, waarvan de centrumregeling (centrumgemeente-gastgemeente, anderen mandateren 1 gemeente) in dit scenario de meest logische is.</w:t>
      </w:r>
      <w:r w:rsidR="00123590">
        <w:rPr>
          <w:rFonts w:ascii="Calibri Light" w:hAnsi="Calibri Light" w:cs="Calibri Light"/>
          <w:sz w:val="22"/>
          <w:szCs w:val="22"/>
        </w:rPr>
        <w:t xml:space="preserve"> We werken binnen de regio al op diverse domeinen samen via de centrumregeling, zoals op het gebied van Dienstverlening Drechtsteden, Veilig Thuis en de openbare verlichting. </w:t>
      </w:r>
      <w:r w:rsidR="00B63955">
        <w:rPr>
          <w:rFonts w:ascii="Calibri Light" w:hAnsi="Calibri Light" w:cs="Calibri Light"/>
          <w:sz w:val="22"/>
          <w:szCs w:val="22"/>
        </w:rPr>
        <w:t xml:space="preserve">De term centrumgemeente slaat dus op de samenwerkingsvorm uit de </w:t>
      </w:r>
      <w:proofErr w:type="spellStart"/>
      <w:r w:rsidR="00B63955">
        <w:rPr>
          <w:rFonts w:ascii="Calibri Light" w:hAnsi="Calibri Light" w:cs="Calibri Light"/>
          <w:sz w:val="22"/>
          <w:szCs w:val="22"/>
        </w:rPr>
        <w:t>Wgr</w:t>
      </w:r>
      <w:proofErr w:type="spellEnd"/>
      <w:r w:rsidR="00B63955">
        <w:rPr>
          <w:rFonts w:ascii="Calibri Light" w:hAnsi="Calibri Light" w:cs="Calibri Light"/>
          <w:sz w:val="22"/>
          <w:szCs w:val="22"/>
        </w:rPr>
        <w:t xml:space="preserve"> en niet op een eventueel rol van de gemeente Dordrecht als plus (100.000 inwoners) gemeente. </w:t>
      </w:r>
    </w:p>
    <w:p w:rsidR="00B63955" w:rsidRDefault="00B63955" w:rsidP="00123590">
      <w:pPr>
        <w:pStyle w:val="Default"/>
        <w:rPr>
          <w:rFonts w:ascii="Calibri Light" w:hAnsi="Calibri Light" w:cs="Calibri Light"/>
          <w:sz w:val="22"/>
          <w:szCs w:val="22"/>
        </w:rPr>
      </w:pPr>
    </w:p>
    <w:p w:rsidR="00B63955" w:rsidRDefault="00B63955" w:rsidP="00123590">
      <w:pPr>
        <w:pStyle w:val="Default"/>
        <w:rPr>
          <w:rFonts w:ascii="Calibri Light" w:hAnsi="Calibri Light" w:cs="Calibri Light"/>
          <w:sz w:val="22"/>
          <w:szCs w:val="22"/>
        </w:rPr>
      </w:pPr>
      <w:r>
        <w:rPr>
          <w:rFonts w:ascii="Calibri Light" w:hAnsi="Calibri Light" w:cs="Calibri Light"/>
          <w:sz w:val="22"/>
          <w:szCs w:val="22"/>
        </w:rPr>
        <w:lastRenderedPageBreak/>
        <w:t xml:space="preserve">De betrokken medewerkers van de GRD (bureau Drechtsteden) die actief zijn op het Ruimtelijk economisch domein zijn per 1-1-2020 overgeheveld en in dienst gekomen van de gastgemeente Dordrecht. </w:t>
      </w:r>
    </w:p>
    <w:p w:rsidR="00123590" w:rsidRDefault="00123590" w:rsidP="00123590">
      <w:pPr>
        <w:pStyle w:val="Default"/>
        <w:rPr>
          <w:rFonts w:ascii="Calibri Light" w:hAnsi="Calibri Light" w:cs="Calibri Light"/>
          <w:sz w:val="22"/>
          <w:szCs w:val="22"/>
        </w:rPr>
      </w:pPr>
    </w:p>
    <w:p w:rsidR="00123590" w:rsidRDefault="00123590" w:rsidP="00123590">
      <w:pPr>
        <w:pStyle w:val="Default"/>
        <w:rPr>
          <w:rFonts w:ascii="Calibri Light" w:hAnsi="Calibri Light" w:cs="Calibri Light"/>
          <w:sz w:val="22"/>
          <w:szCs w:val="22"/>
        </w:rPr>
      </w:pPr>
      <w:r>
        <w:rPr>
          <w:rFonts w:ascii="Calibri Light" w:hAnsi="Calibri Light" w:cs="Calibri Light"/>
          <w:sz w:val="22"/>
          <w:szCs w:val="22"/>
        </w:rPr>
        <w:t>Ondertussen wordt er in de regio op dit moment flink gediscussieerd over de samenwerking in het sociaal domein. Deze samenwerkingsovereenkomst is zoals gezegd een logisch gevolg op eerdere besluitvorming en moet daardoor niet vermengd worden met de discussies over het sociaal domein (transitie, integraliteit en maatwerk).</w:t>
      </w:r>
    </w:p>
    <w:p w:rsidR="006A6E8D" w:rsidRDefault="00123590" w:rsidP="00B63955">
      <w:pPr>
        <w:pStyle w:val="Default"/>
        <w:rPr>
          <w:rFonts w:ascii="Calibri Light" w:hAnsi="Calibri Light" w:cs="Calibri Light"/>
          <w:sz w:val="22"/>
          <w:szCs w:val="22"/>
        </w:rPr>
      </w:pPr>
      <w:r>
        <w:rPr>
          <w:rFonts w:ascii="Calibri Light" w:hAnsi="Calibri Light" w:cs="Calibri Light"/>
          <w:sz w:val="22"/>
          <w:szCs w:val="22"/>
        </w:rPr>
        <w:t xml:space="preserve">Zoals eerder geschreven moet de bestaande GR inhoudelijk nog worden aangepast. Deze aanpassingen volgen op het moment dat de discussie over de </w:t>
      </w:r>
      <w:r w:rsidR="00B63955">
        <w:rPr>
          <w:rFonts w:ascii="Calibri Light" w:hAnsi="Calibri Light" w:cs="Calibri Light"/>
          <w:sz w:val="22"/>
          <w:szCs w:val="22"/>
        </w:rPr>
        <w:t>samenwerking</w:t>
      </w:r>
      <w:r>
        <w:rPr>
          <w:rFonts w:ascii="Calibri Light" w:hAnsi="Calibri Light" w:cs="Calibri Light"/>
          <w:sz w:val="22"/>
          <w:szCs w:val="22"/>
        </w:rPr>
        <w:t xml:space="preserve"> in het sociaal domein </w:t>
      </w:r>
      <w:r w:rsidR="00B63955">
        <w:rPr>
          <w:rFonts w:ascii="Calibri Light" w:hAnsi="Calibri Light" w:cs="Calibri Light"/>
          <w:sz w:val="22"/>
          <w:szCs w:val="22"/>
        </w:rPr>
        <w:t xml:space="preserve">is beslecht </w:t>
      </w:r>
      <w:r>
        <w:rPr>
          <w:rFonts w:ascii="Calibri Light" w:hAnsi="Calibri Light" w:cs="Calibri Light"/>
          <w:sz w:val="22"/>
          <w:szCs w:val="22"/>
        </w:rPr>
        <w:t xml:space="preserve">en de </w:t>
      </w:r>
      <w:r w:rsidR="00B63955">
        <w:rPr>
          <w:rFonts w:ascii="Calibri Light" w:hAnsi="Calibri Light" w:cs="Calibri Light"/>
          <w:sz w:val="22"/>
          <w:szCs w:val="22"/>
        </w:rPr>
        <w:t>gemeenten keuzes hebben gemaakt. Vanwege de beperkingen door het Cov</w:t>
      </w:r>
      <w:r w:rsidR="007005CA">
        <w:rPr>
          <w:rFonts w:ascii="Calibri Light" w:hAnsi="Calibri Light" w:cs="Calibri Light"/>
          <w:sz w:val="22"/>
          <w:szCs w:val="22"/>
        </w:rPr>
        <w:t xml:space="preserve">id-19 virus en de vertraging die dit met zich meebracht ten aanzien van </w:t>
      </w:r>
      <w:r w:rsidR="00B63955">
        <w:rPr>
          <w:rFonts w:ascii="Calibri Light" w:hAnsi="Calibri Light" w:cs="Calibri Light"/>
          <w:sz w:val="22"/>
          <w:szCs w:val="22"/>
        </w:rPr>
        <w:t>de tweede collegeconferentie zal de inhoudelijke aanpass</w:t>
      </w:r>
      <w:r w:rsidR="007005CA">
        <w:rPr>
          <w:rFonts w:ascii="Calibri Light" w:hAnsi="Calibri Light" w:cs="Calibri Light"/>
          <w:sz w:val="22"/>
          <w:szCs w:val="22"/>
        </w:rPr>
        <w:t xml:space="preserve">ing van de GR op zijn vroegst eind 2020 </w:t>
      </w:r>
      <w:r w:rsidR="00B63955">
        <w:rPr>
          <w:rFonts w:ascii="Calibri Light" w:hAnsi="Calibri Light" w:cs="Calibri Light"/>
          <w:sz w:val="22"/>
          <w:szCs w:val="22"/>
        </w:rPr>
        <w:t xml:space="preserve">worden verwacht. </w:t>
      </w:r>
    </w:p>
    <w:p w:rsidR="00B63955" w:rsidRPr="00123590" w:rsidRDefault="00B63955" w:rsidP="00B63955">
      <w:pPr>
        <w:pStyle w:val="Default"/>
        <w:rPr>
          <w:rFonts w:ascii="Calibri Light" w:hAnsi="Calibri Light" w:cs="Calibri Light"/>
          <w:sz w:val="22"/>
          <w:szCs w:val="22"/>
        </w:rPr>
      </w:pPr>
    </w:p>
    <w:p w:rsidR="00C35108" w:rsidRPr="00123590" w:rsidRDefault="00C35108" w:rsidP="00F37BD0">
      <w:pPr>
        <w:rPr>
          <w:rFonts w:ascii="Calibri Light" w:hAnsi="Calibri Light" w:cs="Calibri Light"/>
        </w:rPr>
      </w:pPr>
      <w:r w:rsidRPr="00123590">
        <w:rPr>
          <w:rFonts w:ascii="Calibri Light" w:hAnsi="Calibri Light" w:cs="Calibri Light"/>
        </w:rPr>
        <w:t>Met vriendelijke groet,</w:t>
      </w:r>
      <w:r w:rsidR="00F37BD0" w:rsidRPr="00123590">
        <w:rPr>
          <w:rFonts w:ascii="Calibri Light" w:hAnsi="Calibri Light" w:cs="Calibri Light"/>
        </w:rPr>
        <w:br/>
      </w:r>
      <w:r w:rsidRPr="00123590">
        <w:rPr>
          <w:rFonts w:ascii="Calibri Light" w:hAnsi="Calibri Light" w:cs="Calibri Light"/>
        </w:rPr>
        <w:t>burgemeester en wethouders,</w:t>
      </w:r>
      <w:r w:rsidR="00F37BD0" w:rsidRPr="00123590">
        <w:rPr>
          <w:rFonts w:ascii="Calibri Light" w:hAnsi="Calibri Light" w:cs="Calibri Light"/>
        </w:rPr>
        <w:br/>
      </w:r>
      <w:bookmarkStart w:id="0" w:name="_GoBack"/>
      <w:bookmarkEnd w:id="0"/>
      <w:r w:rsidR="00F37BD0" w:rsidRPr="00123590">
        <w:rPr>
          <w:rFonts w:ascii="Calibri Light" w:hAnsi="Calibri Light" w:cs="Calibri Light"/>
        </w:rPr>
        <w:br/>
      </w:r>
      <w:r w:rsidR="00F37BD0" w:rsidRPr="00123590">
        <w:rPr>
          <w:rFonts w:ascii="Calibri Light" w:hAnsi="Calibri Light" w:cs="Calibri Light"/>
        </w:rPr>
        <w:br/>
      </w:r>
      <w:r w:rsidR="00F37BD0" w:rsidRPr="00123590">
        <w:rPr>
          <w:rFonts w:ascii="Calibri Light" w:hAnsi="Calibri Light" w:cs="Calibri Light"/>
        </w:rPr>
        <w:br/>
      </w:r>
      <w:r w:rsidRPr="00123590">
        <w:rPr>
          <w:rFonts w:ascii="Calibri Light" w:hAnsi="Calibri Light" w:cs="Calibri Light"/>
        </w:rPr>
        <w:t>de secretaris</w:t>
      </w:r>
      <w:r w:rsidRPr="00123590">
        <w:rPr>
          <w:rFonts w:ascii="Calibri Light" w:hAnsi="Calibri Light" w:cs="Calibri Light"/>
        </w:rPr>
        <w:tab/>
      </w:r>
      <w:r w:rsidR="00F37BD0" w:rsidRPr="00123590">
        <w:rPr>
          <w:rFonts w:ascii="Calibri Light" w:hAnsi="Calibri Light" w:cs="Calibri Light"/>
        </w:rPr>
        <w:tab/>
      </w:r>
      <w:r w:rsidR="00F37BD0" w:rsidRPr="00123590">
        <w:rPr>
          <w:rFonts w:ascii="Calibri Light" w:hAnsi="Calibri Light" w:cs="Calibri Light"/>
        </w:rPr>
        <w:tab/>
      </w:r>
      <w:r w:rsidRPr="00123590">
        <w:rPr>
          <w:rFonts w:ascii="Calibri Light" w:hAnsi="Calibri Light" w:cs="Calibri Light"/>
        </w:rPr>
        <w:t>de burgemeester</w:t>
      </w:r>
      <w:r w:rsidR="00F37BD0" w:rsidRPr="00123590">
        <w:rPr>
          <w:rFonts w:ascii="Calibri Light" w:hAnsi="Calibri Light" w:cs="Calibri Light"/>
        </w:rPr>
        <w:br/>
      </w:r>
      <w:r w:rsidRPr="00123590">
        <w:rPr>
          <w:rFonts w:ascii="Calibri Light" w:hAnsi="Calibri Light" w:cs="Calibri Light"/>
        </w:rPr>
        <w:t>S. van Heeren</w:t>
      </w:r>
      <w:r w:rsidRPr="00123590">
        <w:rPr>
          <w:rFonts w:ascii="Calibri Light" w:hAnsi="Calibri Light" w:cs="Calibri Light"/>
        </w:rPr>
        <w:tab/>
      </w:r>
      <w:r w:rsidR="00F37BD0" w:rsidRPr="00123590">
        <w:rPr>
          <w:rFonts w:ascii="Calibri Light" w:hAnsi="Calibri Light" w:cs="Calibri Light"/>
        </w:rPr>
        <w:tab/>
      </w:r>
      <w:r w:rsidR="00F37BD0" w:rsidRPr="00123590">
        <w:rPr>
          <w:rFonts w:ascii="Calibri Light" w:hAnsi="Calibri Light" w:cs="Calibri Light"/>
        </w:rPr>
        <w:tab/>
      </w:r>
      <w:r w:rsidRPr="00123590">
        <w:rPr>
          <w:rFonts w:ascii="Calibri Light" w:hAnsi="Calibri Light" w:cs="Calibri Light"/>
        </w:rPr>
        <w:t>J.G.A. Paans</w:t>
      </w:r>
    </w:p>
    <w:p w:rsidR="0068028A" w:rsidRPr="00123590" w:rsidRDefault="0068028A">
      <w:pPr>
        <w:rPr>
          <w:rFonts w:ascii="Calibri Light" w:hAnsi="Calibri Light" w:cs="Calibri Light"/>
        </w:rPr>
      </w:pPr>
    </w:p>
    <w:sectPr w:rsidR="0068028A" w:rsidRPr="001235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E786E"/>
    <w:multiLevelType w:val="hybridMultilevel"/>
    <w:tmpl w:val="A7168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12B4D98"/>
    <w:multiLevelType w:val="hybridMultilevel"/>
    <w:tmpl w:val="7034F2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BE8536F"/>
    <w:multiLevelType w:val="hybridMultilevel"/>
    <w:tmpl w:val="37227B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11"/>
    <w:rsid w:val="00123590"/>
    <w:rsid w:val="003D4DE8"/>
    <w:rsid w:val="005D703B"/>
    <w:rsid w:val="005D7E88"/>
    <w:rsid w:val="0068028A"/>
    <w:rsid w:val="006A6E8D"/>
    <w:rsid w:val="007005CA"/>
    <w:rsid w:val="007F3511"/>
    <w:rsid w:val="00841F7E"/>
    <w:rsid w:val="00994150"/>
    <w:rsid w:val="009B7624"/>
    <w:rsid w:val="009C0B33"/>
    <w:rsid w:val="00A11E5A"/>
    <w:rsid w:val="00A6675F"/>
    <w:rsid w:val="00AD2EC2"/>
    <w:rsid w:val="00B63955"/>
    <w:rsid w:val="00BC2886"/>
    <w:rsid w:val="00C22066"/>
    <w:rsid w:val="00C35108"/>
    <w:rsid w:val="00CB36F9"/>
    <w:rsid w:val="00CE4E78"/>
    <w:rsid w:val="00CF0AFB"/>
    <w:rsid w:val="00CF598A"/>
    <w:rsid w:val="00F37BD0"/>
    <w:rsid w:val="00FE14A4"/>
    <w:rsid w:val="00FF61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2F341"/>
  <w15:chartTrackingRefBased/>
  <w15:docId w15:val="{E1F7306F-7E6D-4DAE-917B-CCD35054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2EC2"/>
    <w:pPr>
      <w:spacing w:after="0" w:line="260" w:lineRule="atLeast"/>
      <w:ind w:left="720"/>
      <w:contextualSpacing/>
    </w:pPr>
    <w:rPr>
      <w:rFonts w:ascii="Arial" w:eastAsia="Times New Roman" w:hAnsi="Arial" w:cs="Times New Roman"/>
      <w:szCs w:val="20"/>
      <w:lang w:eastAsia="nl-NL"/>
    </w:rPr>
  </w:style>
  <w:style w:type="paragraph" w:customStyle="1" w:styleId="Default">
    <w:name w:val="Default"/>
    <w:rsid w:val="00123590"/>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3225</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de Bas</dc:creator>
  <cp:keywords/>
  <dc:description/>
  <cp:lastModifiedBy>Gooijer, A de (Astrid)</cp:lastModifiedBy>
  <cp:revision>2</cp:revision>
  <cp:lastPrinted>2017-10-25T07:55:00Z</cp:lastPrinted>
  <dcterms:created xsi:type="dcterms:W3CDTF">2020-09-23T08:18:00Z</dcterms:created>
  <dcterms:modified xsi:type="dcterms:W3CDTF">2020-09-23T08:18:00Z</dcterms:modified>
</cp:coreProperties>
</file>