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BA" w:rsidRPr="008C74BA" w:rsidRDefault="008C74BA" w:rsidP="00BB5B89">
      <w:pPr>
        <w:spacing w:before="100" w:beforeAutospacing="1" w:after="100" w:afterAutospacing="1" w:line="240" w:lineRule="auto"/>
        <w:rPr>
          <w:rFonts w:ascii="Arial" w:eastAsia="Times New Roman" w:hAnsi="Arial" w:cs="Arial"/>
          <w:lang w:eastAsia="nl-NL"/>
        </w:rPr>
      </w:pPr>
      <w:bookmarkStart w:id="0" w:name="_GoBack"/>
      <w:bookmarkEnd w:id="0"/>
      <w:r w:rsidRPr="008C74BA">
        <w:rPr>
          <w:rFonts w:ascii="Arial" w:eastAsia="Times New Roman" w:hAnsi="Arial" w:cs="Arial"/>
          <w:lang w:eastAsia="nl-NL"/>
        </w:rPr>
        <w:t>De raad van de gemeente Alblasserdam;</w:t>
      </w:r>
    </w:p>
    <w:p w:rsidR="00BB5B89" w:rsidRPr="008C74BA" w:rsidRDefault="00BB5B89" w:rsidP="00BB5B89">
      <w:pPr>
        <w:spacing w:before="100" w:beforeAutospacing="1" w:after="100" w:afterAutospacing="1" w:line="240" w:lineRule="auto"/>
        <w:rPr>
          <w:rFonts w:ascii="Arial" w:eastAsia="Times New Roman" w:hAnsi="Arial" w:cs="Arial"/>
          <w:lang w:eastAsia="nl-NL"/>
        </w:rPr>
      </w:pPr>
      <w:bookmarkStart w:id="1" w:name="id1-3-2-2-1-2"/>
      <w:bookmarkStart w:id="2" w:name="id1-3-2-2-1-3"/>
      <w:bookmarkEnd w:id="1"/>
      <w:bookmarkEnd w:id="2"/>
      <w:r w:rsidRPr="008C74BA">
        <w:rPr>
          <w:rFonts w:ascii="Arial" w:eastAsia="Times New Roman" w:hAnsi="Arial" w:cs="Arial"/>
          <w:lang w:eastAsia="nl-NL"/>
        </w:rPr>
        <w:t xml:space="preserve">gelezen het voorstel van het Presidium d.d. </w:t>
      </w:r>
      <w:r w:rsidR="00145CDF">
        <w:rPr>
          <w:rFonts w:ascii="Arial" w:eastAsia="Times New Roman" w:hAnsi="Arial" w:cs="Arial"/>
          <w:lang w:eastAsia="nl-NL"/>
        </w:rPr>
        <w:t>6 oktober 2020;</w:t>
      </w:r>
      <w:r w:rsidR="00145CDF">
        <w:rPr>
          <w:rFonts w:ascii="Arial" w:eastAsia="Times New Roman" w:hAnsi="Arial" w:cs="Arial"/>
          <w:lang w:eastAsia="nl-NL"/>
        </w:rPr>
        <w:br/>
      </w:r>
      <w:r w:rsidR="00100D1E">
        <w:rPr>
          <w:rFonts w:ascii="Arial" w:eastAsia="Times New Roman" w:hAnsi="Arial" w:cs="Arial"/>
          <w:lang w:eastAsia="nl-NL"/>
        </w:rPr>
        <w:br/>
      </w:r>
      <w:r w:rsidR="0010773D">
        <w:rPr>
          <w:rFonts w:ascii="Arial" w:eastAsia="Times New Roman" w:hAnsi="Arial" w:cs="Arial"/>
          <w:lang w:eastAsia="nl-NL"/>
        </w:rPr>
        <w:t>gelet op de artikelen 61, 6</w:t>
      </w:r>
      <w:r w:rsidR="00C509A2">
        <w:rPr>
          <w:rFonts w:ascii="Arial" w:eastAsia="Times New Roman" w:hAnsi="Arial" w:cs="Arial"/>
          <w:lang w:eastAsia="nl-NL"/>
        </w:rPr>
        <w:t>1a, 61c, 84, 86, 147 en 149 van de Gemeentewet, de artikelen 15 en 31 van de Archiefwet 1995 en artikel 9 van het Archiefbesluit 1995;</w:t>
      </w:r>
      <w:r w:rsidR="00C509A2">
        <w:rPr>
          <w:rFonts w:ascii="Arial" w:eastAsia="Times New Roman" w:hAnsi="Arial" w:cs="Arial"/>
          <w:lang w:eastAsia="nl-NL"/>
        </w:rPr>
        <w:br/>
      </w:r>
      <w:r w:rsidR="008C74BA" w:rsidRPr="008C74BA">
        <w:rPr>
          <w:rFonts w:ascii="Arial" w:eastAsia="Times New Roman" w:hAnsi="Arial" w:cs="Arial"/>
          <w:lang w:eastAsia="nl-NL"/>
        </w:rPr>
        <w:br/>
        <w:t xml:space="preserve">gelet op de Circulaire </w:t>
      </w:r>
      <w:r w:rsidR="008C74BA">
        <w:rPr>
          <w:rFonts w:ascii="Arial" w:eastAsia="Times New Roman" w:hAnsi="Arial" w:cs="Arial"/>
          <w:lang w:eastAsia="nl-NL"/>
        </w:rPr>
        <w:t>van</w:t>
      </w:r>
      <w:r w:rsidR="008C74BA" w:rsidRPr="008C74BA">
        <w:rPr>
          <w:rFonts w:ascii="Arial" w:eastAsia="Times New Roman" w:hAnsi="Arial" w:cs="Arial"/>
          <w:lang w:eastAsia="nl-NL"/>
        </w:rPr>
        <w:t xml:space="preserve"> de minister van Binnenlandse Zaken en Koninkrijksrelaties d.d. 1 oktober 2017</w:t>
      </w:r>
      <w:r w:rsidR="00C509A2">
        <w:rPr>
          <w:rFonts w:ascii="Arial" w:eastAsia="Times New Roman" w:hAnsi="Arial" w:cs="Arial"/>
          <w:lang w:eastAsia="nl-NL"/>
        </w:rPr>
        <w:t>;</w:t>
      </w:r>
      <w:r w:rsidRPr="008C74BA">
        <w:rPr>
          <w:rFonts w:ascii="Arial" w:eastAsia="Times New Roman" w:hAnsi="Arial" w:cs="Arial"/>
          <w:lang w:eastAsia="nl-NL"/>
        </w:rPr>
        <w:t xml:space="preserve"> </w:t>
      </w:r>
    </w:p>
    <w:p w:rsidR="00BB5B89" w:rsidRPr="008C74BA" w:rsidRDefault="00BB5B89" w:rsidP="00BB5B89">
      <w:pPr>
        <w:spacing w:before="100" w:beforeAutospacing="1" w:after="100" w:afterAutospacing="1" w:line="240" w:lineRule="auto"/>
        <w:rPr>
          <w:rFonts w:ascii="Arial" w:eastAsia="Times New Roman" w:hAnsi="Arial" w:cs="Arial"/>
          <w:lang w:eastAsia="nl-NL"/>
        </w:rPr>
      </w:pPr>
      <w:bookmarkStart w:id="3" w:name="id1-3-2-2-1-4"/>
      <w:bookmarkEnd w:id="3"/>
      <w:r w:rsidRPr="008C74BA">
        <w:rPr>
          <w:rFonts w:ascii="Arial" w:eastAsia="Times New Roman" w:hAnsi="Arial" w:cs="Arial"/>
          <w:lang w:eastAsia="nl-NL"/>
        </w:rPr>
        <w:t xml:space="preserve">b e s l u i t </w:t>
      </w:r>
    </w:p>
    <w:p w:rsidR="00BB5B89" w:rsidRPr="008C74BA" w:rsidRDefault="00BB5B89" w:rsidP="00BB5B89">
      <w:pPr>
        <w:spacing w:before="100" w:beforeAutospacing="1" w:after="100" w:afterAutospacing="1" w:line="240" w:lineRule="auto"/>
        <w:rPr>
          <w:rFonts w:ascii="Arial" w:eastAsia="Times New Roman" w:hAnsi="Arial" w:cs="Arial"/>
          <w:lang w:eastAsia="nl-NL"/>
        </w:rPr>
      </w:pPr>
      <w:bookmarkStart w:id="4" w:name="id1-3-2-2-1-5"/>
      <w:bookmarkEnd w:id="4"/>
      <w:r w:rsidRPr="008C74BA">
        <w:rPr>
          <w:rFonts w:ascii="Arial" w:eastAsia="Times New Roman" w:hAnsi="Arial" w:cs="Arial"/>
          <w:lang w:eastAsia="nl-NL"/>
        </w:rPr>
        <w:t xml:space="preserve">vast te stellen: </w:t>
      </w:r>
    </w:p>
    <w:p w:rsidR="00BB5B89" w:rsidRPr="008C74BA" w:rsidRDefault="00BB5B89" w:rsidP="00BB5B89">
      <w:pPr>
        <w:spacing w:before="100" w:beforeAutospacing="1" w:after="100" w:afterAutospacing="1" w:line="240" w:lineRule="auto"/>
        <w:rPr>
          <w:rFonts w:ascii="Arial" w:eastAsia="Times New Roman" w:hAnsi="Arial" w:cs="Arial"/>
          <w:lang w:eastAsia="nl-NL"/>
        </w:rPr>
      </w:pPr>
      <w:bookmarkStart w:id="5" w:name="id1-3-2-2-1-6"/>
      <w:bookmarkEnd w:id="5"/>
      <w:r w:rsidRPr="008C74BA">
        <w:rPr>
          <w:rFonts w:ascii="Arial" w:eastAsia="Times New Roman" w:hAnsi="Arial" w:cs="Arial"/>
          <w:lang w:eastAsia="nl-NL"/>
        </w:rPr>
        <w:t xml:space="preserve">Verordening vertrouwenscommissie herbenoeming burgemeester </w:t>
      </w:r>
      <w:r w:rsidR="001B0016">
        <w:rPr>
          <w:rFonts w:ascii="Arial" w:eastAsia="Times New Roman" w:hAnsi="Arial" w:cs="Arial"/>
          <w:lang w:eastAsia="nl-NL"/>
        </w:rPr>
        <w:t>Alblasserdam</w:t>
      </w:r>
      <w:r w:rsidR="00C509A2">
        <w:rPr>
          <w:rFonts w:ascii="Arial" w:eastAsia="Times New Roman" w:hAnsi="Arial" w:cs="Arial"/>
          <w:lang w:eastAsia="nl-NL"/>
        </w:rPr>
        <w:t xml:space="preserve"> 2021</w:t>
      </w:r>
    </w:p>
    <w:p w:rsidR="00F32643" w:rsidRPr="008C74BA" w:rsidRDefault="003C114F" w:rsidP="00F32643">
      <w:pPr>
        <w:spacing w:before="100" w:beforeAutospacing="1" w:after="100" w:afterAutospacing="1" w:line="240" w:lineRule="auto"/>
        <w:rPr>
          <w:rFonts w:ascii="Arial" w:eastAsia="Times New Roman" w:hAnsi="Arial" w:cs="Arial"/>
          <w:lang w:eastAsia="nl-NL"/>
        </w:rPr>
      </w:pPr>
      <w:bookmarkStart w:id="6" w:name="id1-3-2-2-2"/>
      <w:bookmarkStart w:id="7" w:name="id1-3-2-2-2-1"/>
      <w:bookmarkStart w:id="8" w:name="id1-3-2-2-2-1-3"/>
      <w:bookmarkEnd w:id="6"/>
      <w:bookmarkEnd w:id="7"/>
      <w:bookmarkEnd w:id="8"/>
      <w:r>
        <w:rPr>
          <w:rFonts w:ascii="Arial" w:eastAsia="Times New Roman" w:hAnsi="Arial" w:cs="Arial"/>
          <w:b/>
          <w:lang w:eastAsia="nl-NL"/>
        </w:rPr>
        <w:t xml:space="preserve">Artikel 1 </w:t>
      </w:r>
      <w:r w:rsidR="00F32643" w:rsidRPr="00F32643">
        <w:rPr>
          <w:rFonts w:ascii="Arial" w:eastAsia="Times New Roman" w:hAnsi="Arial" w:cs="Arial"/>
          <w:b/>
          <w:lang w:eastAsia="nl-NL"/>
        </w:rPr>
        <w:t>Taak</w:t>
      </w:r>
      <w:r w:rsidR="00F32643" w:rsidRPr="00F32643">
        <w:rPr>
          <w:rFonts w:ascii="Arial" w:eastAsia="Times New Roman" w:hAnsi="Arial" w:cs="Arial"/>
          <w:b/>
          <w:lang w:eastAsia="nl-NL"/>
        </w:rPr>
        <w:br/>
      </w:r>
      <w:r w:rsidR="00F32643" w:rsidRPr="008C74BA">
        <w:rPr>
          <w:rFonts w:ascii="Arial" w:eastAsia="Times New Roman" w:hAnsi="Arial" w:cs="Arial"/>
          <w:lang w:eastAsia="nl-NL"/>
        </w:rPr>
        <w:t>De commissie heeft tot taak de aanbeveling van de gemeenteraad tot herbenoeming van de burgemeester voor te bereiden.</w:t>
      </w:r>
    </w:p>
    <w:p w:rsidR="00BB5B89" w:rsidRPr="008C74BA" w:rsidRDefault="00BB5B89" w:rsidP="003C114F">
      <w:pPr>
        <w:spacing w:before="100" w:beforeAutospacing="1" w:after="100" w:afterAutospacing="1" w:line="240" w:lineRule="auto"/>
        <w:rPr>
          <w:rFonts w:ascii="Arial" w:eastAsia="Times New Roman" w:hAnsi="Arial" w:cs="Arial"/>
          <w:lang w:eastAsia="nl-NL"/>
        </w:rPr>
      </w:pPr>
      <w:r w:rsidRPr="00F32643">
        <w:rPr>
          <w:rFonts w:ascii="Arial" w:eastAsia="Times New Roman" w:hAnsi="Arial" w:cs="Arial"/>
          <w:b/>
          <w:lang w:eastAsia="nl-NL"/>
        </w:rPr>
        <w:t>Artikel</w:t>
      </w:r>
      <w:r w:rsidR="001B0016" w:rsidRPr="00F32643">
        <w:rPr>
          <w:rFonts w:ascii="Arial" w:eastAsia="Times New Roman" w:hAnsi="Arial" w:cs="Arial"/>
          <w:b/>
          <w:lang w:eastAsia="nl-NL"/>
        </w:rPr>
        <w:t xml:space="preserve"> </w:t>
      </w:r>
      <w:r w:rsidR="003C114F">
        <w:rPr>
          <w:rFonts w:ascii="Arial" w:eastAsia="Times New Roman" w:hAnsi="Arial" w:cs="Arial"/>
          <w:b/>
          <w:lang w:eastAsia="nl-NL"/>
        </w:rPr>
        <w:t>2</w:t>
      </w:r>
      <w:r w:rsidR="001B0016" w:rsidRPr="00F32643">
        <w:rPr>
          <w:rFonts w:ascii="Arial" w:eastAsia="Times New Roman" w:hAnsi="Arial" w:cs="Arial"/>
          <w:b/>
          <w:lang w:eastAsia="nl-NL"/>
        </w:rPr>
        <w:t xml:space="preserve"> Samenstelling commissie</w:t>
      </w:r>
      <w:r w:rsidR="001B0016" w:rsidRPr="00F32643">
        <w:rPr>
          <w:rFonts w:ascii="Arial" w:eastAsia="Times New Roman" w:hAnsi="Arial" w:cs="Arial"/>
          <w:b/>
          <w:lang w:eastAsia="nl-NL"/>
        </w:rPr>
        <w:br/>
      </w:r>
      <w:r w:rsidR="001B0016">
        <w:rPr>
          <w:rFonts w:ascii="Arial" w:eastAsia="Times New Roman" w:hAnsi="Arial" w:cs="Arial"/>
          <w:lang w:eastAsia="nl-NL"/>
        </w:rPr>
        <w:t>1. De commissie bestaat uit de zes fractievoorzitters</w:t>
      </w:r>
      <w:r w:rsidR="00F32643">
        <w:rPr>
          <w:rFonts w:ascii="Arial" w:eastAsia="Times New Roman" w:hAnsi="Arial" w:cs="Arial"/>
          <w:lang w:eastAsia="nl-NL"/>
        </w:rPr>
        <w:t>.</w:t>
      </w:r>
      <w:r w:rsidRPr="008C74BA">
        <w:rPr>
          <w:rFonts w:ascii="Arial" w:eastAsia="Times New Roman" w:hAnsi="Arial" w:cs="Arial"/>
          <w:lang w:eastAsia="nl-NL"/>
        </w:rPr>
        <w:t xml:space="preserve"> </w:t>
      </w:r>
      <w:r w:rsidR="001B0016">
        <w:rPr>
          <w:rFonts w:ascii="Arial" w:eastAsia="Times New Roman" w:hAnsi="Arial" w:cs="Arial"/>
          <w:lang w:eastAsia="nl-NL"/>
        </w:rPr>
        <w:br/>
        <w:t>2. De commissie kiest uit haar midden een voorzitter en een plaatsvervangend voorzitter.</w:t>
      </w:r>
      <w:r w:rsidR="001B0016">
        <w:rPr>
          <w:rFonts w:ascii="Arial" w:eastAsia="Times New Roman" w:hAnsi="Arial" w:cs="Arial"/>
          <w:lang w:eastAsia="nl-NL"/>
        </w:rPr>
        <w:br/>
        <w:t>3. De commissie kent geen plaatsvervangende leden.</w:t>
      </w:r>
      <w:r w:rsidR="00F32643">
        <w:rPr>
          <w:rFonts w:ascii="Arial" w:eastAsia="Times New Roman" w:hAnsi="Arial" w:cs="Arial"/>
          <w:lang w:eastAsia="nl-NL"/>
        </w:rPr>
        <w:br/>
      </w:r>
      <w:r w:rsidR="00F32643">
        <w:rPr>
          <w:rFonts w:ascii="Arial" w:eastAsia="Times New Roman" w:hAnsi="Arial" w:cs="Arial"/>
          <w:lang w:eastAsia="nl-NL"/>
        </w:rPr>
        <w:br/>
      </w:r>
      <w:r w:rsidR="00F32643" w:rsidRPr="00F32643">
        <w:rPr>
          <w:rFonts w:ascii="Arial" w:eastAsia="Times New Roman" w:hAnsi="Arial" w:cs="Arial"/>
          <w:b/>
          <w:lang w:eastAsia="nl-NL"/>
        </w:rPr>
        <w:t xml:space="preserve">Artikel </w:t>
      </w:r>
      <w:r w:rsidR="003C114F">
        <w:rPr>
          <w:rFonts w:ascii="Arial" w:eastAsia="Times New Roman" w:hAnsi="Arial" w:cs="Arial"/>
          <w:b/>
          <w:lang w:eastAsia="nl-NL"/>
        </w:rPr>
        <w:t>3</w:t>
      </w:r>
      <w:r w:rsidR="00F32643" w:rsidRPr="00F32643">
        <w:rPr>
          <w:rFonts w:ascii="Arial" w:eastAsia="Times New Roman" w:hAnsi="Arial" w:cs="Arial"/>
          <w:b/>
          <w:lang w:eastAsia="nl-NL"/>
        </w:rPr>
        <w:t xml:space="preserve"> Ambtelijke ondersteuning</w:t>
      </w:r>
      <w:r w:rsidR="00F32643" w:rsidRPr="00F32643">
        <w:rPr>
          <w:rFonts w:ascii="Arial" w:eastAsia="Times New Roman" w:hAnsi="Arial" w:cs="Arial"/>
          <w:b/>
          <w:lang w:eastAsia="nl-NL"/>
        </w:rPr>
        <w:br/>
      </w:r>
      <w:r w:rsidR="00F32643">
        <w:rPr>
          <w:rFonts w:ascii="Arial" w:eastAsia="Times New Roman" w:hAnsi="Arial" w:cs="Arial"/>
          <w:lang w:eastAsia="nl-NL"/>
        </w:rPr>
        <w:t>1. De raadsgriffier is secretaris van de commissie en geeft uit diens hoofde ambtelijke ondersteuning aan de commissie.</w:t>
      </w:r>
      <w:r w:rsidR="00F32643">
        <w:rPr>
          <w:rFonts w:ascii="Arial" w:eastAsia="Times New Roman" w:hAnsi="Arial" w:cs="Arial"/>
          <w:lang w:eastAsia="nl-NL"/>
        </w:rPr>
        <w:br/>
        <w:t xml:space="preserve">2. De gemeentesecretaris wordt ter ambtelijke ondersteuning toegevoegd aan de commissie en is bij afwezigheid van de griffier plaatsvervangend secretaris. </w:t>
      </w:r>
      <w:r w:rsidR="00F32643">
        <w:rPr>
          <w:rFonts w:ascii="Arial" w:eastAsia="Times New Roman" w:hAnsi="Arial" w:cs="Arial"/>
          <w:lang w:eastAsia="nl-NL"/>
        </w:rPr>
        <w:br/>
        <w:t>3. De (plaatsvervangend) secretaris is geen lid van en heeft geen stemrecht in de commissie</w:t>
      </w:r>
      <w:r w:rsidR="00C509A2">
        <w:rPr>
          <w:rFonts w:ascii="Arial" w:eastAsia="Times New Roman" w:hAnsi="Arial" w:cs="Arial"/>
          <w:lang w:eastAsia="nl-NL"/>
        </w:rPr>
        <w:t xml:space="preserve"> maar uitsluitend adviesrecht</w:t>
      </w:r>
      <w:r w:rsidR="00F32643">
        <w:rPr>
          <w:rFonts w:ascii="Arial" w:eastAsia="Times New Roman" w:hAnsi="Arial" w:cs="Arial"/>
          <w:lang w:eastAsia="nl-NL"/>
        </w:rPr>
        <w:t>.</w:t>
      </w:r>
      <w:r w:rsidR="00F32643">
        <w:rPr>
          <w:rFonts w:ascii="Arial" w:eastAsia="Times New Roman" w:hAnsi="Arial" w:cs="Arial"/>
          <w:lang w:eastAsia="nl-NL"/>
        </w:rPr>
        <w:br/>
      </w:r>
      <w:bookmarkStart w:id="9" w:name="id1-3-2-2-4"/>
      <w:bookmarkStart w:id="10" w:name="id1-3-2-2-4-1"/>
      <w:bookmarkStart w:id="11" w:name="id1-3-2-2-4-1-3"/>
      <w:bookmarkStart w:id="12" w:name="id1-3-2-2-5"/>
      <w:bookmarkStart w:id="13" w:name="id1-3-2-2-5-1"/>
      <w:bookmarkStart w:id="14" w:name="id1-3-2-2-5-1-3"/>
      <w:bookmarkEnd w:id="9"/>
      <w:bookmarkEnd w:id="10"/>
      <w:bookmarkEnd w:id="11"/>
      <w:bookmarkEnd w:id="12"/>
      <w:bookmarkEnd w:id="13"/>
      <w:bookmarkEnd w:id="14"/>
      <w:r w:rsidR="003C114F">
        <w:rPr>
          <w:rFonts w:ascii="Arial" w:eastAsia="Times New Roman" w:hAnsi="Arial" w:cs="Arial"/>
          <w:lang w:eastAsia="nl-NL"/>
        </w:rPr>
        <w:br/>
      </w:r>
      <w:r w:rsidRPr="003C114F">
        <w:rPr>
          <w:rFonts w:ascii="Arial" w:eastAsia="Times New Roman" w:hAnsi="Arial" w:cs="Arial"/>
          <w:b/>
          <w:lang w:eastAsia="nl-NL"/>
        </w:rPr>
        <w:t xml:space="preserve">Artikel </w:t>
      </w:r>
      <w:r w:rsidR="003C114F">
        <w:rPr>
          <w:rFonts w:ascii="Arial" w:eastAsia="Times New Roman" w:hAnsi="Arial" w:cs="Arial"/>
          <w:b/>
          <w:lang w:eastAsia="nl-NL"/>
        </w:rPr>
        <w:t>4</w:t>
      </w:r>
      <w:r w:rsidRPr="003C114F">
        <w:rPr>
          <w:rFonts w:ascii="Arial" w:eastAsia="Times New Roman" w:hAnsi="Arial" w:cs="Arial"/>
          <w:b/>
          <w:lang w:eastAsia="nl-NL"/>
        </w:rPr>
        <w:t xml:space="preserve"> Adviseur</w:t>
      </w:r>
      <w:r w:rsidR="003C114F" w:rsidRPr="003C114F">
        <w:rPr>
          <w:rFonts w:ascii="Arial" w:eastAsia="Times New Roman" w:hAnsi="Arial" w:cs="Arial"/>
          <w:b/>
          <w:lang w:eastAsia="nl-NL"/>
        </w:rPr>
        <w:br/>
      </w:r>
      <w:r w:rsidRPr="008C74BA">
        <w:rPr>
          <w:rFonts w:ascii="Arial" w:eastAsia="Times New Roman" w:hAnsi="Arial" w:cs="Arial"/>
          <w:lang w:eastAsia="nl-NL"/>
        </w:rPr>
        <w:t>1.</w:t>
      </w:r>
      <w:bookmarkStart w:id="15" w:name="id1-3-2-2-5-2-1-2"/>
      <w:bookmarkEnd w:id="15"/>
      <w:r w:rsidR="003C114F">
        <w:rPr>
          <w:rFonts w:ascii="Arial" w:eastAsia="Times New Roman" w:hAnsi="Arial" w:cs="Arial"/>
          <w:lang w:eastAsia="nl-NL"/>
        </w:rPr>
        <w:t xml:space="preserve"> </w:t>
      </w:r>
      <w:r w:rsidRPr="008C74BA">
        <w:rPr>
          <w:rFonts w:ascii="Arial" w:eastAsia="Times New Roman" w:hAnsi="Arial" w:cs="Arial"/>
          <w:lang w:eastAsia="nl-NL"/>
        </w:rPr>
        <w:t>De gemeentesecretaris en een van de wethouders is adviseur in verband met de vervulling van de genoemde taak.</w:t>
      </w:r>
      <w:r w:rsidR="003C114F">
        <w:rPr>
          <w:rFonts w:ascii="Arial" w:eastAsia="Times New Roman" w:hAnsi="Arial" w:cs="Arial"/>
          <w:lang w:eastAsia="nl-NL"/>
        </w:rPr>
        <w:br/>
        <w:t xml:space="preserve">2. </w:t>
      </w:r>
      <w:bookmarkStart w:id="16" w:name="id1-3-2-2-5-2-2-2"/>
      <w:bookmarkEnd w:id="16"/>
      <w:r w:rsidRPr="008C74BA">
        <w:rPr>
          <w:rFonts w:ascii="Arial" w:eastAsia="Times New Roman" w:hAnsi="Arial" w:cs="Arial"/>
          <w:lang w:eastAsia="nl-NL"/>
        </w:rPr>
        <w:t xml:space="preserve">De adviseurs worden uitgenodigd voor de vergaderingen van de commissie. </w:t>
      </w:r>
      <w:r w:rsidR="003C114F">
        <w:rPr>
          <w:rFonts w:ascii="Arial" w:eastAsia="Times New Roman" w:hAnsi="Arial" w:cs="Arial"/>
          <w:lang w:eastAsia="nl-NL"/>
        </w:rPr>
        <w:br/>
      </w:r>
      <w:r w:rsidRPr="008C74BA">
        <w:rPr>
          <w:rFonts w:ascii="Arial" w:eastAsia="Times New Roman" w:hAnsi="Arial" w:cs="Arial"/>
          <w:lang w:eastAsia="nl-NL"/>
        </w:rPr>
        <w:t>3.</w:t>
      </w:r>
      <w:bookmarkStart w:id="17" w:name="id1-3-2-2-5-2-3-2"/>
      <w:bookmarkEnd w:id="17"/>
      <w:r w:rsidR="003C114F">
        <w:rPr>
          <w:rFonts w:ascii="Arial" w:eastAsia="Times New Roman" w:hAnsi="Arial" w:cs="Arial"/>
          <w:lang w:eastAsia="nl-NL"/>
        </w:rPr>
        <w:t xml:space="preserve"> </w:t>
      </w:r>
      <w:r w:rsidRPr="008C74BA">
        <w:rPr>
          <w:rFonts w:ascii="Arial" w:eastAsia="Times New Roman" w:hAnsi="Arial" w:cs="Arial"/>
          <w:lang w:eastAsia="nl-NL"/>
        </w:rPr>
        <w:t>Een adviseur is geen lid van, en heeft geen stemrecht in, de commissie.</w:t>
      </w:r>
      <w:bookmarkStart w:id="18" w:name="id1-3-2-2-6"/>
      <w:bookmarkStart w:id="19" w:name="id1-3-2-2-6-1"/>
      <w:bookmarkStart w:id="20" w:name="id1-3-2-2-6-1-3"/>
      <w:bookmarkEnd w:id="18"/>
      <w:bookmarkEnd w:id="19"/>
      <w:bookmarkEnd w:id="20"/>
      <w:r w:rsidR="003C114F">
        <w:rPr>
          <w:rFonts w:ascii="Arial" w:eastAsia="Times New Roman" w:hAnsi="Arial" w:cs="Arial"/>
          <w:lang w:eastAsia="nl-NL"/>
        </w:rPr>
        <w:br/>
      </w:r>
      <w:r w:rsidR="003C114F">
        <w:rPr>
          <w:rFonts w:ascii="Arial" w:eastAsia="Times New Roman" w:hAnsi="Arial" w:cs="Arial"/>
          <w:lang w:eastAsia="nl-NL"/>
        </w:rPr>
        <w:br/>
      </w:r>
      <w:r w:rsidRPr="003C114F">
        <w:rPr>
          <w:rFonts w:ascii="Arial" w:eastAsia="Times New Roman" w:hAnsi="Arial" w:cs="Arial"/>
          <w:b/>
          <w:lang w:eastAsia="nl-NL"/>
        </w:rPr>
        <w:t>Artikel 5 Geheimhouding</w:t>
      </w:r>
      <w:r w:rsidR="003C114F">
        <w:rPr>
          <w:rFonts w:ascii="Arial" w:eastAsia="Times New Roman" w:hAnsi="Arial" w:cs="Arial"/>
          <w:b/>
          <w:lang w:eastAsia="nl-NL"/>
        </w:rPr>
        <w:br/>
      </w:r>
      <w:r w:rsidRPr="008C74BA">
        <w:rPr>
          <w:rFonts w:ascii="Arial" w:eastAsia="Times New Roman" w:hAnsi="Arial" w:cs="Arial"/>
          <w:lang w:eastAsia="nl-NL"/>
        </w:rPr>
        <w:t>1.</w:t>
      </w:r>
      <w:bookmarkStart w:id="21" w:name="id1-3-2-2-6-2-1-2"/>
      <w:bookmarkEnd w:id="21"/>
      <w:r w:rsidR="003C114F">
        <w:rPr>
          <w:rFonts w:ascii="Arial" w:eastAsia="Times New Roman" w:hAnsi="Arial" w:cs="Arial"/>
          <w:lang w:eastAsia="nl-NL"/>
        </w:rPr>
        <w:t xml:space="preserve"> </w:t>
      </w:r>
      <w:r w:rsidRPr="008C74BA">
        <w:rPr>
          <w:rFonts w:ascii="Arial" w:eastAsia="Times New Roman" w:hAnsi="Arial" w:cs="Arial"/>
          <w:lang w:eastAsia="nl-NL"/>
        </w:rPr>
        <w:t>De vergaderingen van de commissie zijn besloten. Alle stukken van de commissie zijn geheim. Dit wordt op de stukken vermeld.</w:t>
      </w:r>
      <w:r w:rsidR="003C114F">
        <w:rPr>
          <w:rFonts w:ascii="Arial" w:eastAsia="Times New Roman" w:hAnsi="Arial" w:cs="Arial"/>
          <w:lang w:eastAsia="nl-NL"/>
        </w:rPr>
        <w:br/>
        <w:t>2</w:t>
      </w:r>
      <w:r w:rsidRPr="008C74BA">
        <w:rPr>
          <w:rFonts w:ascii="Arial" w:eastAsia="Times New Roman" w:hAnsi="Arial" w:cs="Arial"/>
          <w:lang w:eastAsia="nl-NL"/>
        </w:rPr>
        <w:t>.</w:t>
      </w:r>
      <w:bookmarkStart w:id="22" w:name="id1-3-2-2-6-2-2-2"/>
      <w:bookmarkEnd w:id="22"/>
      <w:r w:rsidR="003C114F">
        <w:rPr>
          <w:rFonts w:ascii="Arial" w:eastAsia="Times New Roman" w:hAnsi="Arial" w:cs="Arial"/>
          <w:lang w:eastAsia="nl-NL"/>
        </w:rPr>
        <w:t xml:space="preserve"> </w:t>
      </w:r>
      <w:r w:rsidRPr="008C74BA">
        <w:rPr>
          <w:rFonts w:ascii="Arial" w:eastAsia="Times New Roman" w:hAnsi="Arial" w:cs="Arial"/>
          <w:lang w:eastAsia="nl-NL"/>
        </w:rPr>
        <w:t>De commissie legt in elke vergadering en elk gesprek, met toepassing van artikel 86 en 61c van de Gemeentewet, geheimhouding op over de inhoud van de stukken en het behandelde tijdens de vergadering of het gesprek. De voorzitter van de commissie ziet erop toe dat hieraan wordt voldaan.</w:t>
      </w:r>
      <w:r w:rsidR="003C114F">
        <w:rPr>
          <w:rFonts w:ascii="Arial" w:eastAsia="Times New Roman" w:hAnsi="Arial" w:cs="Arial"/>
          <w:lang w:eastAsia="nl-NL"/>
        </w:rPr>
        <w:br/>
      </w:r>
      <w:r w:rsidRPr="008C74BA">
        <w:rPr>
          <w:rFonts w:ascii="Arial" w:eastAsia="Times New Roman" w:hAnsi="Arial" w:cs="Arial"/>
          <w:lang w:eastAsia="nl-NL"/>
        </w:rPr>
        <w:t>3.</w:t>
      </w:r>
      <w:bookmarkStart w:id="23" w:name="id1-3-2-2-6-2-3-2"/>
      <w:bookmarkEnd w:id="23"/>
      <w:r w:rsidR="003C114F">
        <w:rPr>
          <w:rFonts w:ascii="Arial" w:eastAsia="Times New Roman" w:hAnsi="Arial" w:cs="Arial"/>
          <w:lang w:eastAsia="nl-NL"/>
        </w:rPr>
        <w:t xml:space="preserve"> </w:t>
      </w:r>
      <w:r w:rsidRPr="008C74BA">
        <w:rPr>
          <w:rFonts w:ascii="Arial" w:eastAsia="Times New Roman" w:hAnsi="Arial" w:cs="Arial"/>
          <w:lang w:eastAsia="nl-NL"/>
        </w:rPr>
        <w:t>De geheimhoudingsplicht brengt onder meer mee dat aan raadsleden, die geen zitting (meer) hebben in de commissie, en aan anderen, behoudens het bepaalde in de artikelen 8, tweede lid, en 9 van deze verordening, geen inzage in, of informatie omtrent de inhoud van de stukken of het behandelde ter vergadering of in het gesprek wordt verstrekt.</w:t>
      </w:r>
      <w:r w:rsidR="003C114F">
        <w:rPr>
          <w:rFonts w:ascii="Arial" w:eastAsia="Times New Roman" w:hAnsi="Arial" w:cs="Arial"/>
          <w:lang w:eastAsia="nl-NL"/>
        </w:rPr>
        <w:br/>
        <w:t>4</w:t>
      </w:r>
      <w:r w:rsidRPr="008C74BA">
        <w:rPr>
          <w:rFonts w:ascii="Arial" w:eastAsia="Times New Roman" w:hAnsi="Arial" w:cs="Arial"/>
          <w:lang w:eastAsia="nl-NL"/>
        </w:rPr>
        <w:t>.</w:t>
      </w:r>
      <w:bookmarkStart w:id="24" w:name="id1-3-2-2-6-2-4-2"/>
      <w:bookmarkEnd w:id="24"/>
      <w:r w:rsidR="003C114F">
        <w:rPr>
          <w:rFonts w:ascii="Arial" w:eastAsia="Times New Roman" w:hAnsi="Arial" w:cs="Arial"/>
          <w:lang w:eastAsia="nl-NL"/>
        </w:rPr>
        <w:t xml:space="preserve"> D</w:t>
      </w:r>
      <w:r w:rsidRPr="008C74BA">
        <w:rPr>
          <w:rFonts w:ascii="Arial" w:eastAsia="Times New Roman" w:hAnsi="Arial" w:cs="Arial"/>
          <w:lang w:eastAsia="nl-NL"/>
        </w:rPr>
        <w:t xml:space="preserve">e commissie treft, met inachtneming van de artikelen 8, tweede lid, en 12 van deze verordening, een voorziening met betrekking tot de wijze waarop de geheimhouding blijft gewaarborgd bij het beheer van bescheiden, het voeren van correspondentie en bij de bepaling van plaats en tijdstip van de gesprekken. </w:t>
      </w:r>
      <w:r w:rsidR="003C114F">
        <w:rPr>
          <w:rFonts w:ascii="Arial" w:eastAsia="Times New Roman" w:hAnsi="Arial" w:cs="Arial"/>
          <w:lang w:eastAsia="nl-NL"/>
        </w:rPr>
        <w:br/>
      </w:r>
      <w:r w:rsidRPr="008C74BA">
        <w:rPr>
          <w:rFonts w:ascii="Arial" w:eastAsia="Times New Roman" w:hAnsi="Arial" w:cs="Arial"/>
          <w:lang w:eastAsia="nl-NL"/>
        </w:rPr>
        <w:lastRenderedPageBreak/>
        <w:t>5.</w:t>
      </w:r>
      <w:bookmarkStart w:id="25" w:name="id1-3-2-2-6-2-5-2"/>
      <w:bookmarkEnd w:id="25"/>
      <w:r w:rsidR="003C114F">
        <w:rPr>
          <w:rFonts w:ascii="Arial" w:eastAsia="Times New Roman" w:hAnsi="Arial" w:cs="Arial"/>
          <w:lang w:eastAsia="nl-NL"/>
        </w:rPr>
        <w:t xml:space="preserve"> </w:t>
      </w:r>
      <w:r w:rsidRPr="008C74BA">
        <w:rPr>
          <w:rFonts w:ascii="Arial" w:eastAsia="Times New Roman" w:hAnsi="Arial" w:cs="Arial"/>
          <w:lang w:eastAsia="nl-NL"/>
        </w:rPr>
        <w:t>De commissie en de gemeenteraad kunnen de geheimhouding waartoe de Gemeentewet, respectievelijk zullen de geheimhouding waartoe het derde lid van dit artikel van deze verordening verplicht, niet opheffen.</w:t>
      </w:r>
      <w:r w:rsidR="003C114F">
        <w:rPr>
          <w:rFonts w:ascii="Arial" w:eastAsia="Times New Roman" w:hAnsi="Arial" w:cs="Arial"/>
          <w:lang w:eastAsia="nl-NL"/>
        </w:rPr>
        <w:br/>
      </w:r>
      <w:r w:rsidRPr="008C74BA">
        <w:rPr>
          <w:rFonts w:ascii="Arial" w:eastAsia="Times New Roman" w:hAnsi="Arial" w:cs="Arial"/>
          <w:lang w:eastAsia="nl-NL"/>
        </w:rPr>
        <w:t>6.</w:t>
      </w:r>
      <w:bookmarkStart w:id="26" w:name="id1-3-2-2-6-2-6-2"/>
      <w:bookmarkEnd w:id="26"/>
      <w:r w:rsidR="003C114F">
        <w:rPr>
          <w:rFonts w:ascii="Arial" w:eastAsia="Times New Roman" w:hAnsi="Arial" w:cs="Arial"/>
          <w:lang w:eastAsia="nl-NL"/>
        </w:rPr>
        <w:t xml:space="preserve"> </w:t>
      </w:r>
      <w:r w:rsidRPr="008C74BA">
        <w:rPr>
          <w:rFonts w:ascii="Arial" w:eastAsia="Times New Roman" w:hAnsi="Arial" w:cs="Arial"/>
          <w:lang w:eastAsia="nl-NL"/>
        </w:rPr>
        <w:t>De geheimhoudingsplicht blijft na ontbinding van de commissie van kracht.</w:t>
      </w:r>
      <w:r w:rsidR="003C114F">
        <w:rPr>
          <w:rFonts w:ascii="Arial" w:eastAsia="Times New Roman" w:hAnsi="Arial" w:cs="Arial"/>
          <w:lang w:eastAsia="nl-NL"/>
        </w:rPr>
        <w:br/>
      </w:r>
      <w:r w:rsidRPr="008C74BA">
        <w:rPr>
          <w:rFonts w:ascii="Arial" w:eastAsia="Times New Roman" w:hAnsi="Arial" w:cs="Arial"/>
          <w:lang w:eastAsia="nl-NL"/>
        </w:rPr>
        <w:t>7.</w:t>
      </w:r>
      <w:bookmarkStart w:id="27" w:name="id1-3-2-2-6-2-7-2"/>
      <w:bookmarkEnd w:id="27"/>
      <w:r w:rsidR="003C114F">
        <w:rPr>
          <w:rFonts w:ascii="Arial" w:eastAsia="Times New Roman" w:hAnsi="Arial" w:cs="Arial"/>
          <w:lang w:eastAsia="nl-NL"/>
        </w:rPr>
        <w:t xml:space="preserve"> </w:t>
      </w:r>
      <w:r w:rsidRPr="008C74BA">
        <w:rPr>
          <w:rFonts w:ascii="Arial" w:eastAsia="Times New Roman" w:hAnsi="Arial" w:cs="Arial"/>
          <w:lang w:eastAsia="nl-NL"/>
        </w:rPr>
        <w:t>Het in dit artikel bepaalde is van overeenkomstige toepassing op de (plaatsvervangend) secretaris en de adviseurs.</w:t>
      </w:r>
    </w:p>
    <w:p w:rsidR="00BB5B89" w:rsidRPr="008C74BA" w:rsidRDefault="003C114F" w:rsidP="0090635B">
      <w:pPr>
        <w:spacing w:before="100" w:beforeAutospacing="1" w:after="100" w:afterAutospacing="1" w:line="240" w:lineRule="auto"/>
        <w:rPr>
          <w:rFonts w:ascii="Arial" w:eastAsia="Times New Roman" w:hAnsi="Arial" w:cs="Arial"/>
          <w:lang w:eastAsia="nl-NL"/>
        </w:rPr>
      </w:pPr>
      <w:bookmarkStart w:id="28" w:name="id1-3-2-2-7"/>
      <w:bookmarkStart w:id="29" w:name="id1-3-2-2-7-1"/>
      <w:bookmarkStart w:id="30" w:name="id1-3-2-2-7-1-3"/>
      <w:bookmarkEnd w:id="28"/>
      <w:bookmarkEnd w:id="29"/>
      <w:bookmarkEnd w:id="30"/>
      <w:r w:rsidRPr="003C114F">
        <w:rPr>
          <w:rFonts w:ascii="Arial" w:eastAsia="Times New Roman" w:hAnsi="Arial" w:cs="Arial"/>
          <w:b/>
          <w:lang w:eastAsia="nl-NL"/>
        </w:rPr>
        <w:t xml:space="preserve">Artikel </w:t>
      </w:r>
      <w:r>
        <w:rPr>
          <w:rFonts w:ascii="Arial" w:eastAsia="Times New Roman" w:hAnsi="Arial" w:cs="Arial"/>
          <w:b/>
          <w:lang w:eastAsia="nl-NL"/>
        </w:rPr>
        <w:t>6</w:t>
      </w:r>
      <w:r w:rsidRPr="003C114F">
        <w:rPr>
          <w:rFonts w:ascii="Arial" w:eastAsia="Times New Roman" w:hAnsi="Arial" w:cs="Arial"/>
          <w:b/>
          <w:lang w:eastAsia="nl-NL"/>
        </w:rPr>
        <w:t xml:space="preserve"> Vergaderingen</w:t>
      </w:r>
      <w:r w:rsidRPr="003C114F">
        <w:rPr>
          <w:rFonts w:ascii="Arial" w:eastAsia="Times New Roman" w:hAnsi="Arial" w:cs="Arial"/>
          <w:b/>
          <w:lang w:eastAsia="nl-NL"/>
        </w:rPr>
        <w:br/>
      </w:r>
      <w:r>
        <w:rPr>
          <w:rFonts w:ascii="Arial" w:eastAsia="Times New Roman" w:hAnsi="Arial" w:cs="Arial"/>
          <w:lang w:eastAsia="nl-NL"/>
        </w:rPr>
        <w:t xml:space="preserve">1. De commissie vergadert zo dikwijls als de voorzitter of tenminste twee van de leden dit noodzakelijk acht(en). </w:t>
      </w:r>
      <w:r w:rsidR="0090635B">
        <w:rPr>
          <w:rFonts w:ascii="Arial" w:eastAsia="Times New Roman" w:hAnsi="Arial" w:cs="Arial"/>
          <w:lang w:eastAsia="nl-NL"/>
        </w:rPr>
        <w:br/>
      </w:r>
      <w:r w:rsidR="00BB5B89" w:rsidRPr="008C74BA">
        <w:rPr>
          <w:rFonts w:ascii="Arial" w:eastAsia="Times New Roman" w:hAnsi="Arial" w:cs="Arial"/>
          <w:lang w:eastAsia="nl-NL"/>
        </w:rPr>
        <w:t>2.</w:t>
      </w:r>
      <w:bookmarkStart w:id="31" w:name="id1-3-2-2-7-2-2-2"/>
      <w:bookmarkEnd w:id="31"/>
      <w:r w:rsidR="0090635B">
        <w:rPr>
          <w:rFonts w:ascii="Arial" w:eastAsia="Times New Roman" w:hAnsi="Arial" w:cs="Arial"/>
          <w:lang w:eastAsia="nl-NL"/>
        </w:rPr>
        <w:t xml:space="preserve"> </w:t>
      </w:r>
      <w:r w:rsidR="00BB5B89" w:rsidRPr="008C74BA">
        <w:rPr>
          <w:rFonts w:ascii="Arial" w:eastAsia="Times New Roman" w:hAnsi="Arial" w:cs="Arial"/>
          <w:lang w:eastAsia="nl-NL"/>
        </w:rPr>
        <w:t>De voorzitter bepaalt dag, uur en plaats van de vergadering. De voorzitter doet van elke vergadering tenminste vierentwintig uur tevoren aankondiging aan de leden van de commissie, de adviseurs en, indien het gesprek met hem plaatsvindt, de burgemeester.</w:t>
      </w:r>
      <w:r w:rsidR="0090635B">
        <w:rPr>
          <w:rFonts w:ascii="Arial" w:eastAsia="Times New Roman" w:hAnsi="Arial" w:cs="Arial"/>
          <w:lang w:eastAsia="nl-NL"/>
        </w:rPr>
        <w:br/>
      </w:r>
      <w:r w:rsidR="00BB5B89" w:rsidRPr="008C74BA">
        <w:rPr>
          <w:rFonts w:ascii="Arial" w:eastAsia="Times New Roman" w:hAnsi="Arial" w:cs="Arial"/>
          <w:lang w:eastAsia="nl-NL"/>
        </w:rPr>
        <w:t>3.</w:t>
      </w:r>
      <w:bookmarkStart w:id="32" w:name="id1-3-2-2-7-2-3-2"/>
      <w:bookmarkEnd w:id="32"/>
      <w:r w:rsidR="0090635B">
        <w:rPr>
          <w:rFonts w:ascii="Arial" w:eastAsia="Times New Roman" w:hAnsi="Arial" w:cs="Arial"/>
          <w:lang w:eastAsia="nl-NL"/>
        </w:rPr>
        <w:t xml:space="preserve"> </w:t>
      </w:r>
      <w:r w:rsidR="00BB5B89" w:rsidRPr="008C74BA">
        <w:rPr>
          <w:rFonts w:ascii="Arial" w:eastAsia="Times New Roman" w:hAnsi="Arial" w:cs="Arial"/>
          <w:lang w:eastAsia="nl-NL"/>
        </w:rPr>
        <w:t xml:space="preserve">De commissie vergadert niet als niet tenminste de helft plus één van het aantal leden aanwezig is. </w:t>
      </w:r>
      <w:r w:rsidR="0090635B">
        <w:rPr>
          <w:rFonts w:ascii="Arial" w:eastAsia="Times New Roman" w:hAnsi="Arial" w:cs="Arial"/>
          <w:lang w:eastAsia="nl-NL"/>
        </w:rPr>
        <w:br/>
      </w:r>
      <w:r w:rsidR="00BB5B89" w:rsidRPr="008C74BA">
        <w:rPr>
          <w:rFonts w:ascii="Arial" w:eastAsia="Times New Roman" w:hAnsi="Arial" w:cs="Arial"/>
          <w:lang w:eastAsia="nl-NL"/>
        </w:rPr>
        <w:t>4.</w:t>
      </w:r>
      <w:bookmarkStart w:id="33" w:name="id1-3-2-2-7-2-4-2"/>
      <w:bookmarkEnd w:id="33"/>
      <w:r w:rsidR="0090635B">
        <w:rPr>
          <w:rFonts w:ascii="Arial" w:eastAsia="Times New Roman" w:hAnsi="Arial" w:cs="Arial"/>
          <w:lang w:eastAsia="nl-NL"/>
        </w:rPr>
        <w:t xml:space="preserve"> </w:t>
      </w:r>
      <w:r w:rsidR="00BB5B89" w:rsidRPr="008C74BA">
        <w:rPr>
          <w:rFonts w:ascii="Arial" w:eastAsia="Times New Roman" w:hAnsi="Arial" w:cs="Arial"/>
          <w:lang w:eastAsia="nl-NL"/>
        </w:rPr>
        <w:t>De commissie besluit bij de voorbereiding van een aanbeveling bij meerderheid van uitgebrachte stemmen, waarbij elk lid één stem heeft. Bij het staken van de stemmen over de uit te brengen bevindingen wordt het nemen van een beslissing uitgesteld tot de volgende vergadering. Is uitstel van de beslissing niet mogelijk of staken de stemmen ook in die volgende vergadering, dan worden geen bevindingen van de commissie, maar de verschillende meningen in het verslag opgenomen. De commissie streeft naar unanimiteit. Het gevoelen van de minderheid wordt desgewenst in het verslag tot uitdrukking gebracht.</w:t>
      </w:r>
    </w:p>
    <w:p w:rsidR="00BB5B89" w:rsidRPr="008C74BA" w:rsidRDefault="00BB5B89" w:rsidP="0090635B">
      <w:pPr>
        <w:spacing w:before="100" w:beforeAutospacing="1" w:after="100" w:afterAutospacing="1" w:line="240" w:lineRule="auto"/>
        <w:rPr>
          <w:rFonts w:ascii="Arial" w:eastAsia="Times New Roman" w:hAnsi="Arial" w:cs="Arial"/>
          <w:lang w:eastAsia="nl-NL"/>
        </w:rPr>
      </w:pPr>
      <w:bookmarkStart w:id="34" w:name="id1-3-2-2-8"/>
      <w:bookmarkStart w:id="35" w:name="id1-3-2-2-8-1"/>
      <w:bookmarkStart w:id="36" w:name="id1-3-2-2-8-1-3"/>
      <w:bookmarkEnd w:id="34"/>
      <w:bookmarkEnd w:id="35"/>
      <w:bookmarkEnd w:id="36"/>
      <w:r w:rsidRPr="0090635B">
        <w:rPr>
          <w:rFonts w:ascii="Arial" w:eastAsia="Times New Roman" w:hAnsi="Arial" w:cs="Arial"/>
          <w:b/>
          <w:lang w:eastAsia="nl-NL"/>
        </w:rPr>
        <w:t>Artikel 7 Contactpersoon bij herbenoemingsprocedure</w:t>
      </w:r>
      <w:r w:rsidR="0090635B" w:rsidRPr="0090635B">
        <w:rPr>
          <w:rFonts w:ascii="Arial" w:eastAsia="Times New Roman" w:hAnsi="Arial" w:cs="Arial"/>
          <w:b/>
          <w:lang w:eastAsia="nl-NL"/>
        </w:rPr>
        <w:br/>
      </w:r>
      <w:r w:rsidR="0090635B">
        <w:rPr>
          <w:rFonts w:ascii="Arial" w:eastAsia="Times New Roman" w:hAnsi="Arial" w:cs="Arial"/>
          <w:lang w:eastAsia="nl-NL"/>
        </w:rPr>
        <w:t>1</w:t>
      </w:r>
      <w:r w:rsidRPr="008C74BA">
        <w:rPr>
          <w:rFonts w:ascii="Arial" w:eastAsia="Times New Roman" w:hAnsi="Arial" w:cs="Arial"/>
          <w:lang w:eastAsia="nl-NL"/>
        </w:rPr>
        <w:t>.</w:t>
      </w:r>
      <w:bookmarkStart w:id="37" w:name="id1-3-2-2-8-2-1-2"/>
      <w:bookmarkEnd w:id="37"/>
      <w:r w:rsidR="0090635B">
        <w:rPr>
          <w:rFonts w:ascii="Arial" w:eastAsia="Times New Roman" w:hAnsi="Arial" w:cs="Arial"/>
          <w:lang w:eastAsia="nl-NL"/>
        </w:rPr>
        <w:t xml:space="preserve"> </w:t>
      </w:r>
      <w:r w:rsidRPr="008C74BA">
        <w:rPr>
          <w:rFonts w:ascii="Arial" w:eastAsia="Times New Roman" w:hAnsi="Arial" w:cs="Arial"/>
          <w:lang w:eastAsia="nl-NL"/>
        </w:rPr>
        <w:t>De voorzitter van de commissie treedt op als contactpersoon.</w:t>
      </w:r>
      <w:r w:rsidR="0090635B">
        <w:rPr>
          <w:rFonts w:ascii="Arial" w:eastAsia="Times New Roman" w:hAnsi="Arial" w:cs="Arial"/>
          <w:lang w:eastAsia="nl-NL"/>
        </w:rPr>
        <w:t xml:space="preserve"> </w:t>
      </w:r>
      <w:r w:rsidRPr="008C74BA">
        <w:rPr>
          <w:rFonts w:ascii="Arial" w:eastAsia="Times New Roman" w:hAnsi="Arial" w:cs="Arial"/>
          <w:lang w:eastAsia="nl-NL"/>
        </w:rPr>
        <w:t>Alle stukken bestemd voor de commissie worden onder vermelding van ‘persoonlijk en vertrouwelijk’ op de envelop en boven de ingesloten stukken gericht aan de voorzitter en gezonden aan het privéadres van de secretaris en aldaar bewaard tot het moment van archivering.</w:t>
      </w:r>
      <w:r w:rsidR="0090635B">
        <w:rPr>
          <w:rFonts w:ascii="Arial" w:eastAsia="Times New Roman" w:hAnsi="Arial" w:cs="Arial"/>
          <w:lang w:eastAsia="nl-NL"/>
        </w:rPr>
        <w:br/>
      </w:r>
      <w:r w:rsidRPr="008C74BA">
        <w:rPr>
          <w:rFonts w:ascii="Arial" w:eastAsia="Times New Roman" w:hAnsi="Arial" w:cs="Arial"/>
          <w:lang w:eastAsia="nl-NL"/>
        </w:rPr>
        <w:t>2.</w:t>
      </w:r>
      <w:bookmarkStart w:id="38" w:name="id1-3-2-2-8-2-2-2"/>
      <w:bookmarkEnd w:id="38"/>
      <w:r w:rsidR="0090635B">
        <w:rPr>
          <w:rFonts w:ascii="Arial" w:eastAsia="Times New Roman" w:hAnsi="Arial" w:cs="Arial"/>
          <w:lang w:eastAsia="nl-NL"/>
        </w:rPr>
        <w:t xml:space="preserve"> </w:t>
      </w:r>
      <w:r w:rsidRPr="008C74BA">
        <w:rPr>
          <w:rFonts w:ascii="Arial" w:eastAsia="Times New Roman" w:hAnsi="Arial" w:cs="Arial"/>
          <w:lang w:eastAsia="nl-NL"/>
        </w:rPr>
        <w:t xml:space="preserve">Alle stukken die van de commissie uitgaan worden onder vermelding van ‘persoonlijk en vertrouwelijk’ op de envelop en boven de ingesloten stukken door de voorzitter en de secretaris ondertekend en vanaf het privéadres van de secretaris verzonden. </w:t>
      </w:r>
    </w:p>
    <w:p w:rsidR="00BB5B89" w:rsidRPr="008C74BA" w:rsidRDefault="00BB5B89" w:rsidP="0090635B">
      <w:pPr>
        <w:spacing w:before="100" w:beforeAutospacing="1" w:after="100" w:afterAutospacing="1" w:line="240" w:lineRule="auto"/>
        <w:rPr>
          <w:rFonts w:ascii="Arial" w:eastAsia="Times New Roman" w:hAnsi="Arial" w:cs="Arial"/>
          <w:lang w:eastAsia="nl-NL"/>
        </w:rPr>
      </w:pPr>
      <w:bookmarkStart w:id="39" w:name="id1-3-2-2-9"/>
      <w:bookmarkStart w:id="40" w:name="id1-3-2-2-9-1"/>
      <w:bookmarkStart w:id="41" w:name="id1-3-2-2-9-1-1"/>
      <w:bookmarkEnd w:id="39"/>
      <w:bookmarkEnd w:id="40"/>
      <w:bookmarkEnd w:id="41"/>
      <w:r w:rsidRPr="0090635B">
        <w:rPr>
          <w:rFonts w:ascii="Arial" w:eastAsia="Times New Roman" w:hAnsi="Arial" w:cs="Arial"/>
          <w:b/>
          <w:lang w:eastAsia="nl-NL"/>
        </w:rPr>
        <w:t>Artikel 8 Bijzondere bepalingen over de herbenoemingsprocedure</w:t>
      </w:r>
      <w:r w:rsidR="0090635B" w:rsidRPr="0090635B">
        <w:rPr>
          <w:rFonts w:ascii="Arial" w:eastAsia="Times New Roman" w:hAnsi="Arial" w:cs="Arial"/>
          <w:b/>
          <w:lang w:eastAsia="nl-NL"/>
        </w:rPr>
        <w:br/>
      </w:r>
      <w:r w:rsidR="0090635B">
        <w:rPr>
          <w:rFonts w:ascii="Arial" w:eastAsia="Times New Roman" w:hAnsi="Arial" w:cs="Arial"/>
          <w:lang w:eastAsia="nl-NL"/>
        </w:rPr>
        <w:t>1</w:t>
      </w:r>
      <w:r w:rsidRPr="008C74BA">
        <w:rPr>
          <w:rFonts w:ascii="Arial" w:eastAsia="Times New Roman" w:hAnsi="Arial" w:cs="Arial"/>
          <w:lang w:eastAsia="nl-NL"/>
        </w:rPr>
        <w:t>.</w:t>
      </w:r>
      <w:bookmarkStart w:id="42" w:name="id1-3-2-2-9-2-1-2"/>
      <w:bookmarkEnd w:id="42"/>
      <w:r w:rsidR="0090635B">
        <w:rPr>
          <w:rFonts w:ascii="Arial" w:eastAsia="Times New Roman" w:hAnsi="Arial" w:cs="Arial"/>
          <w:lang w:eastAsia="nl-NL"/>
        </w:rPr>
        <w:t xml:space="preserve"> </w:t>
      </w:r>
      <w:r w:rsidRPr="008C74BA">
        <w:rPr>
          <w:rFonts w:ascii="Arial" w:eastAsia="Times New Roman" w:hAnsi="Arial" w:cs="Arial"/>
          <w:lang w:eastAsia="nl-NL"/>
        </w:rPr>
        <w:t>De commissie formuleert de informatiebronnen op basis waarvan zij zich een oordeel vormt over het functioneren van de burgemeester. Deze informatiebronnen maakt zij vooraf kenbaar aan de burgemeester, de gemeenteraad en de commissaris van de Koning.</w:t>
      </w:r>
      <w:r w:rsidR="0090635B">
        <w:rPr>
          <w:rFonts w:ascii="Arial" w:eastAsia="Times New Roman" w:hAnsi="Arial" w:cs="Arial"/>
          <w:lang w:eastAsia="nl-NL"/>
        </w:rPr>
        <w:br/>
      </w:r>
      <w:r w:rsidRPr="008C74BA">
        <w:rPr>
          <w:rFonts w:ascii="Arial" w:eastAsia="Times New Roman" w:hAnsi="Arial" w:cs="Arial"/>
          <w:lang w:eastAsia="nl-NL"/>
        </w:rPr>
        <w:t>2.</w:t>
      </w:r>
      <w:bookmarkStart w:id="43" w:name="id1-3-2-2-9-2-2-2"/>
      <w:bookmarkEnd w:id="43"/>
      <w:r w:rsidR="0090635B">
        <w:rPr>
          <w:rFonts w:ascii="Arial" w:eastAsia="Times New Roman" w:hAnsi="Arial" w:cs="Arial"/>
          <w:lang w:eastAsia="nl-NL"/>
        </w:rPr>
        <w:t xml:space="preserve"> </w:t>
      </w:r>
      <w:r w:rsidRPr="008C74BA">
        <w:rPr>
          <w:rFonts w:ascii="Arial" w:eastAsia="Times New Roman" w:hAnsi="Arial" w:cs="Arial"/>
          <w:lang w:eastAsia="nl-NL"/>
        </w:rPr>
        <w:t>Alvorens haar verslag van bevindingen aan de gemeenteraad en commissaris van de Koning te zenden, bespreekt de commissie dit met de burgemeester. Van het gesprek wordt een verslag opgemaakt dat niet openbaar wordt gemaakt.</w:t>
      </w:r>
      <w:r w:rsidR="0090635B">
        <w:rPr>
          <w:rFonts w:ascii="Arial" w:eastAsia="Times New Roman" w:hAnsi="Arial" w:cs="Arial"/>
          <w:lang w:eastAsia="nl-NL"/>
        </w:rPr>
        <w:br/>
      </w:r>
      <w:r w:rsidRPr="008C74BA">
        <w:rPr>
          <w:rFonts w:ascii="Arial" w:eastAsia="Times New Roman" w:hAnsi="Arial" w:cs="Arial"/>
          <w:lang w:eastAsia="nl-NL"/>
        </w:rPr>
        <w:t>3.</w:t>
      </w:r>
      <w:bookmarkStart w:id="44" w:name="id1-3-2-2-9-2-3-2"/>
      <w:bookmarkEnd w:id="44"/>
      <w:r w:rsidR="0090635B">
        <w:rPr>
          <w:rFonts w:ascii="Arial" w:eastAsia="Times New Roman" w:hAnsi="Arial" w:cs="Arial"/>
          <w:lang w:eastAsia="nl-NL"/>
        </w:rPr>
        <w:t xml:space="preserve"> </w:t>
      </w:r>
      <w:r w:rsidRPr="008C74BA">
        <w:rPr>
          <w:rFonts w:ascii="Arial" w:eastAsia="Times New Roman" w:hAnsi="Arial" w:cs="Arial"/>
          <w:lang w:eastAsia="nl-NL"/>
        </w:rPr>
        <w:t>Indien ter zake van het functioneren van de burgemeester in het in het vorige lid bedoelde overleg afspraken worden gemaakt tussen de commissie en de burgemeester, worden deze in het verslag aan de gemeenteraad vermeld. De commissie zendt het verslag ook aan de burgemeester.</w:t>
      </w:r>
    </w:p>
    <w:p w:rsidR="00BB5B89" w:rsidRPr="0090635B" w:rsidRDefault="00BB5B89" w:rsidP="00A759F5">
      <w:pPr>
        <w:spacing w:after="0" w:line="240" w:lineRule="auto"/>
        <w:rPr>
          <w:rFonts w:ascii="Arial" w:eastAsia="Times New Roman" w:hAnsi="Arial" w:cs="Arial"/>
          <w:lang w:eastAsia="nl-NL"/>
        </w:rPr>
      </w:pPr>
      <w:bookmarkStart w:id="45" w:name="id1-3-2-2-10"/>
      <w:bookmarkStart w:id="46" w:name="id1-3-2-2-10-1"/>
      <w:bookmarkEnd w:id="45"/>
      <w:bookmarkEnd w:id="46"/>
      <w:r w:rsidRPr="0090635B">
        <w:rPr>
          <w:rFonts w:ascii="Arial" w:eastAsia="Times New Roman" w:hAnsi="Arial" w:cs="Arial"/>
          <w:b/>
          <w:lang w:eastAsia="nl-NL"/>
        </w:rPr>
        <w:t>Artikel 9 Verslag</w:t>
      </w:r>
      <w:bookmarkStart w:id="47" w:name="id1-3-2-2-10-2"/>
      <w:bookmarkEnd w:id="47"/>
      <w:r w:rsidR="0090635B" w:rsidRPr="0090635B">
        <w:rPr>
          <w:rFonts w:ascii="Arial" w:eastAsia="Times New Roman" w:hAnsi="Arial" w:cs="Arial"/>
          <w:b/>
          <w:lang w:eastAsia="nl-NL"/>
        </w:rPr>
        <w:br/>
      </w:r>
      <w:r w:rsidRPr="008C74BA">
        <w:rPr>
          <w:rFonts w:ascii="Arial" w:eastAsia="Times New Roman" w:hAnsi="Arial" w:cs="Arial"/>
          <w:lang w:eastAsia="nl-NL"/>
        </w:rPr>
        <w:t>De commissie brengt over haar werkzaamheden ter zake van de voorbereiding van de aanbeveling tot herbenoeming verslag uit aan de gemeenteraad en de commissaris van de Koning door middel van een verslag van bevindingen. Dit schriftelijke en vertrouwelijke verslag bevat tenminste:</w:t>
      </w:r>
      <w:r w:rsidR="00A759F5">
        <w:rPr>
          <w:rFonts w:ascii="Arial" w:eastAsia="Times New Roman" w:hAnsi="Arial" w:cs="Arial"/>
          <w:lang w:eastAsia="nl-NL"/>
        </w:rPr>
        <w:br/>
      </w:r>
      <w:r w:rsidRPr="0090635B">
        <w:rPr>
          <w:rFonts w:ascii="Arial" w:eastAsia="Times New Roman" w:hAnsi="Arial" w:cs="Arial"/>
          <w:lang w:eastAsia="nl-NL"/>
        </w:rPr>
        <w:t>a.</w:t>
      </w:r>
      <w:bookmarkStart w:id="48" w:name="id1-3-2-2-10-3-1-2"/>
      <w:bookmarkEnd w:id="48"/>
      <w:r w:rsidR="0090635B">
        <w:rPr>
          <w:rFonts w:ascii="Arial" w:eastAsia="Times New Roman" w:hAnsi="Arial" w:cs="Arial"/>
          <w:lang w:eastAsia="nl-NL"/>
        </w:rPr>
        <w:t xml:space="preserve"> </w:t>
      </w:r>
      <w:r w:rsidRPr="0090635B">
        <w:rPr>
          <w:rFonts w:ascii="Arial" w:eastAsia="Times New Roman" w:hAnsi="Arial" w:cs="Arial"/>
          <w:lang w:eastAsia="nl-NL"/>
        </w:rPr>
        <w:t>een weergave van de wijze waarop de commissie ha</w:t>
      </w:r>
      <w:r w:rsidR="00A759F5">
        <w:rPr>
          <w:rFonts w:ascii="Arial" w:eastAsia="Times New Roman" w:hAnsi="Arial" w:cs="Arial"/>
          <w:lang w:eastAsia="nl-NL"/>
        </w:rPr>
        <w:t>ar werkzaamheden heeft verricht;</w:t>
      </w:r>
      <w:r w:rsidR="00A759F5">
        <w:rPr>
          <w:rFonts w:ascii="Arial" w:eastAsia="Times New Roman" w:hAnsi="Arial" w:cs="Arial"/>
          <w:lang w:eastAsia="nl-NL"/>
        </w:rPr>
        <w:br/>
      </w:r>
      <w:r w:rsidRPr="0090635B">
        <w:rPr>
          <w:rFonts w:ascii="Arial" w:eastAsia="Times New Roman" w:hAnsi="Arial" w:cs="Arial"/>
          <w:lang w:eastAsia="nl-NL"/>
        </w:rPr>
        <w:t>b.</w:t>
      </w:r>
      <w:bookmarkStart w:id="49" w:name="id1-3-2-2-10-3-2-2"/>
      <w:bookmarkEnd w:id="49"/>
      <w:r w:rsidR="0090635B">
        <w:rPr>
          <w:rFonts w:ascii="Arial" w:eastAsia="Times New Roman" w:hAnsi="Arial" w:cs="Arial"/>
          <w:lang w:eastAsia="nl-NL"/>
        </w:rPr>
        <w:t xml:space="preserve"> </w:t>
      </w:r>
      <w:r w:rsidRPr="0090635B">
        <w:rPr>
          <w:rFonts w:ascii="Arial" w:eastAsia="Times New Roman" w:hAnsi="Arial" w:cs="Arial"/>
          <w:lang w:eastAsia="nl-NL"/>
        </w:rPr>
        <w:t xml:space="preserve">een gemotiveerde weergave van de bevindingen van de commissie; </w:t>
      </w:r>
      <w:r w:rsidR="00A759F5">
        <w:rPr>
          <w:rFonts w:ascii="Arial" w:eastAsia="Times New Roman" w:hAnsi="Arial" w:cs="Arial"/>
          <w:lang w:eastAsia="nl-NL"/>
        </w:rPr>
        <w:br/>
      </w:r>
      <w:r w:rsidRPr="0090635B">
        <w:rPr>
          <w:rFonts w:ascii="Arial" w:eastAsia="Times New Roman" w:hAnsi="Arial" w:cs="Arial"/>
          <w:lang w:eastAsia="nl-NL"/>
        </w:rPr>
        <w:t>c.</w:t>
      </w:r>
      <w:bookmarkStart w:id="50" w:name="id1-3-2-2-10-3-3-2"/>
      <w:bookmarkEnd w:id="50"/>
      <w:r w:rsidR="0090635B" w:rsidRPr="0090635B">
        <w:rPr>
          <w:rFonts w:ascii="Arial" w:eastAsia="Times New Roman" w:hAnsi="Arial" w:cs="Arial"/>
          <w:lang w:eastAsia="nl-NL"/>
        </w:rPr>
        <w:t xml:space="preserve"> </w:t>
      </w:r>
      <w:r w:rsidRPr="0090635B">
        <w:rPr>
          <w:rFonts w:ascii="Arial" w:eastAsia="Times New Roman" w:hAnsi="Arial" w:cs="Arial"/>
          <w:lang w:eastAsia="nl-NL"/>
        </w:rPr>
        <w:t>aangegeven wordt of er sprake is van unanimiteit binnen de commissie.</w:t>
      </w:r>
      <w:bookmarkStart w:id="51" w:name="id1-3-2-2-10-3-3-3"/>
      <w:bookmarkEnd w:id="51"/>
      <w:r w:rsidR="00A759F5">
        <w:rPr>
          <w:rFonts w:ascii="Arial" w:eastAsia="Times New Roman" w:hAnsi="Arial" w:cs="Arial"/>
          <w:lang w:eastAsia="nl-NL"/>
        </w:rPr>
        <w:br/>
      </w:r>
      <w:r w:rsidR="00A759F5">
        <w:rPr>
          <w:rFonts w:ascii="Arial" w:eastAsia="Times New Roman" w:hAnsi="Arial" w:cs="Arial"/>
          <w:lang w:eastAsia="nl-NL"/>
        </w:rPr>
        <w:br/>
      </w:r>
      <w:r w:rsidR="00A759F5">
        <w:rPr>
          <w:rFonts w:ascii="Arial" w:eastAsia="Times New Roman" w:hAnsi="Arial" w:cs="Arial"/>
          <w:lang w:eastAsia="nl-NL"/>
        </w:rPr>
        <w:br/>
      </w:r>
      <w:r w:rsidRPr="0090635B">
        <w:rPr>
          <w:rFonts w:ascii="Arial" w:eastAsia="Times New Roman" w:hAnsi="Arial" w:cs="Arial"/>
          <w:lang w:eastAsia="nl-NL"/>
        </w:rPr>
        <w:lastRenderedPageBreak/>
        <w:t>En heeft in ieder geval de volgende bijlagen:</w:t>
      </w:r>
      <w:r w:rsidR="00A759F5">
        <w:rPr>
          <w:rFonts w:ascii="Arial" w:eastAsia="Times New Roman" w:hAnsi="Arial" w:cs="Arial"/>
          <w:lang w:eastAsia="nl-NL"/>
        </w:rPr>
        <w:br/>
      </w:r>
      <w:r w:rsidRPr="0090635B">
        <w:rPr>
          <w:rFonts w:ascii="Arial" w:eastAsia="Times New Roman" w:hAnsi="Arial" w:cs="Arial"/>
          <w:lang w:eastAsia="nl-NL"/>
        </w:rPr>
        <w:t>d.</w:t>
      </w:r>
      <w:bookmarkStart w:id="52" w:name="id1-3-2-2-10-3-4-2"/>
      <w:bookmarkEnd w:id="52"/>
      <w:r w:rsidR="0090635B">
        <w:rPr>
          <w:rFonts w:ascii="Arial" w:eastAsia="Times New Roman" w:hAnsi="Arial" w:cs="Arial"/>
          <w:lang w:eastAsia="nl-NL"/>
        </w:rPr>
        <w:t xml:space="preserve"> </w:t>
      </w:r>
      <w:r w:rsidRPr="0090635B">
        <w:rPr>
          <w:rFonts w:ascii="Arial" w:eastAsia="Times New Roman" w:hAnsi="Arial" w:cs="Arial"/>
          <w:lang w:eastAsia="nl-NL"/>
        </w:rPr>
        <w:t>bij herbenoemingen: het verslag van het gesprek met de burgemeester over het conceptverslag van bevindingen en de conceptaanbeveling.</w:t>
      </w:r>
    </w:p>
    <w:p w:rsidR="00BB5B89" w:rsidRPr="008C74BA" w:rsidRDefault="00A759F5" w:rsidP="007D2E5C">
      <w:pPr>
        <w:spacing w:after="0" w:line="240" w:lineRule="auto"/>
        <w:rPr>
          <w:rFonts w:ascii="Arial" w:eastAsia="Times New Roman" w:hAnsi="Arial" w:cs="Arial"/>
          <w:lang w:eastAsia="nl-NL"/>
        </w:rPr>
      </w:pPr>
      <w:bookmarkStart w:id="53" w:name="id1-3-2-2-11"/>
      <w:bookmarkStart w:id="54" w:name="id1-3-2-2-11-1"/>
      <w:bookmarkEnd w:id="53"/>
      <w:bookmarkEnd w:id="54"/>
      <w:r>
        <w:rPr>
          <w:rFonts w:ascii="Arial" w:eastAsia="Times New Roman" w:hAnsi="Arial" w:cs="Arial"/>
          <w:b/>
          <w:lang w:eastAsia="nl-NL"/>
        </w:rPr>
        <w:br/>
      </w:r>
      <w:r w:rsidR="00BB5B89" w:rsidRPr="0090635B">
        <w:rPr>
          <w:rFonts w:ascii="Arial" w:eastAsia="Times New Roman" w:hAnsi="Arial" w:cs="Arial"/>
          <w:b/>
          <w:lang w:eastAsia="nl-NL"/>
        </w:rPr>
        <w:t xml:space="preserve">Artikel 10 Onvoorziene gevallen </w:t>
      </w:r>
      <w:bookmarkStart w:id="55" w:name="id1-3-2-2-11-2"/>
      <w:bookmarkEnd w:id="55"/>
      <w:r w:rsidR="0090635B" w:rsidRPr="0090635B">
        <w:rPr>
          <w:rFonts w:ascii="Arial" w:eastAsia="Times New Roman" w:hAnsi="Arial" w:cs="Arial"/>
          <w:b/>
          <w:lang w:eastAsia="nl-NL"/>
        </w:rPr>
        <w:br/>
      </w:r>
      <w:r w:rsidR="00BB5B89" w:rsidRPr="008C74BA">
        <w:rPr>
          <w:rFonts w:ascii="Arial" w:eastAsia="Times New Roman" w:hAnsi="Arial" w:cs="Arial"/>
          <w:lang w:eastAsia="nl-NL"/>
        </w:rPr>
        <w:t xml:space="preserve">In alle gevallen waarin deze verordening dan wel de circulaire (Circulaire benoeming, functioneringsgesprekken en herbenoeming burgemeester </w:t>
      </w:r>
      <w:r w:rsidR="0090635B">
        <w:rPr>
          <w:rFonts w:ascii="Arial" w:eastAsia="Times New Roman" w:hAnsi="Arial" w:cs="Arial"/>
          <w:lang w:eastAsia="nl-NL"/>
        </w:rPr>
        <w:t>–</w:t>
      </w:r>
      <w:r w:rsidR="00BB5B89" w:rsidRPr="008C74BA">
        <w:rPr>
          <w:rFonts w:ascii="Arial" w:eastAsia="Times New Roman" w:hAnsi="Arial" w:cs="Arial"/>
          <w:lang w:eastAsia="nl-NL"/>
        </w:rPr>
        <w:t xml:space="preserve"> </w:t>
      </w:r>
      <w:r w:rsidR="0090635B">
        <w:rPr>
          <w:rFonts w:ascii="Arial" w:eastAsia="Times New Roman" w:hAnsi="Arial" w:cs="Arial"/>
          <w:lang w:eastAsia="nl-NL"/>
        </w:rPr>
        <w:t>oktober 2017</w:t>
      </w:r>
      <w:r w:rsidR="00BB5B89" w:rsidRPr="008C74BA">
        <w:rPr>
          <w:rFonts w:ascii="Arial" w:eastAsia="Times New Roman" w:hAnsi="Arial" w:cs="Arial"/>
          <w:lang w:eastAsia="nl-NL"/>
        </w:rPr>
        <w:t>) niet voorziet, beslist de commissie.</w:t>
      </w:r>
      <w:r w:rsidR="0090635B">
        <w:rPr>
          <w:rFonts w:ascii="Arial" w:eastAsia="Times New Roman" w:hAnsi="Arial" w:cs="Arial"/>
          <w:lang w:eastAsia="nl-NL"/>
        </w:rPr>
        <w:br/>
      </w:r>
      <w:bookmarkStart w:id="56" w:name="id1-3-2-2-12"/>
      <w:bookmarkStart w:id="57" w:name="id1-3-2-2-12-1"/>
      <w:bookmarkStart w:id="58" w:name="id1-3-2-2-12-1-3"/>
      <w:bookmarkEnd w:id="56"/>
      <w:bookmarkEnd w:id="57"/>
      <w:bookmarkEnd w:id="58"/>
      <w:r w:rsidR="0090635B">
        <w:rPr>
          <w:rFonts w:ascii="Arial" w:eastAsia="Times New Roman" w:hAnsi="Arial" w:cs="Arial"/>
          <w:lang w:eastAsia="nl-NL"/>
        </w:rPr>
        <w:br/>
      </w:r>
      <w:r w:rsidR="00BB5B89" w:rsidRPr="0090635B">
        <w:rPr>
          <w:rFonts w:ascii="Arial" w:eastAsia="Times New Roman" w:hAnsi="Arial" w:cs="Arial"/>
          <w:b/>
          <w:lang w:eastAsia="nl-NL"/>
        </w:rPr>
        <w:t>Artikel 11 Ontbinding van de commissie</w:t>
      </w:r>
      <w:bookmarkStart w:id="59" w:name="id1-3-2-2-12-2"/>
      <w:bookmarkEnd w:id="59"/>
      <w:r w:rsidR="0090635B" w:rsidRPr="0090635B">
        <w:rPr>
          <w:rFonts w:ascii="Arial" w:eastAsia="Times New Roman" w:hAnsi="Arial" w:cs="Arial"/>
          <w:b/>
          <w:lang w:eastAsia="nl-NL"/>
        </w:rPr>
        <w:br/>
      </w:r>
      <w:r w:rsidR="00BB5B89" w:rsidRPr="008C74BA">
        <w:rPr>
          <w:rFonts w:ascii="Arial" w:eastAsia="Times New Roman" w:hAnsi="Arial" w:cs="Arial"/>
          <w:lang w:eastAsia="nl-NL"/>
        </w:rPr>
        <w:t>De commissie is ontbonden met ingang van de dag volgende op die waarop door de minister van BZK aan de gemeenteraad bekend is gemaakt dat de voordracht van de minister van BZK door een Koninklijk besluit is gevolgd.</w:t>
      </w:r>
      <w:bookmarkStart w:id="60" w:name="id1-3-2-2-13"/>
      <w:bookmarkStart w:id="61" w:name="id1-3-2-2-13-1"/>
      <w:bookmarkStart w:id="62" w:name="id1-3-2-2-13-1-3"/>
      <w:bookmarkEnd w:id="60"/>
      <w:bookmarkEnd w:id="61"/>
      <w:bookmarkEnd w:id="62"/>
      <w:r w:rsidR="0090635B">
        <w:rPr>
          <w:rFonts w:ascii="Arial" w:eastAsia="Times New Roman" w:hAnsi="Arial" w:cs="Arial"/>
          <w:lang w:eastAsia="nl-NL"/>
        </w:rPr>
        <w:br/>
      </w:r>
      <w:r w:rsidR="0090635B">
        <w:rPr>
          <w:rFonts w:ascii="Arial" w:eastAsia="Times New Roman" w:hAnsi="Arial" w:cs="Arial"/>
          <w:lang w:eastAsia="nl-NL"/>
        </w:rPr>
        <w:br/>
      </w:r>
      <w:r w:rsidR="00BB5B89" w:rsidRPr="0090635B">
        <w:rPr>
          <w:rFonts w:ascii="Arial" w:eastAsia="Times New Roman" w:hAnsi="Arial" w:cs="Arial"/>
          <w:b/>
          <w:lang w:eastAsia="nl-NL"/>
        </w:rPr>
        <w:t>Artikel 12 Archivering</w:t>
      </w:r>
      <w:r w:rsidR="0090635B" w:rsidRPr="0090635B">
        <w:rPr>
          <w:rFonts w:ascii="Arial" w:eastAsia="Times New Roman" w:hAnsi="Arial" w:cs="Arial"/>
          <w:b/>
          <w:lang w:eastAsia="nl-NL"/>
        </w:rPr>
        <w:br/>
      </w:r>
      <w:r w:rsidR="00BB5B89" w:rsidRPr="008C74BA">
        <w:rPr>
          <w:rFonts w:ascii="Arial" w:eastAsia="Times New Roman" w:hAnsi="Arial" w:cs="Arial"/>
          <w:lang w:eastAsia="nl-NL"/>
        </w:rPr>
        <w:t>1.</w:t>
      </w:r>
      <w:bookmarkStart w:id="63" w:name="id1-3-2-2-13-2-1-2"/>
      <w:bookmarkEnd w:id="63"/>
      <w:r w:rsidR="0090635B">
        <w:rPr>
          <w:rFonts w:ascii="Arial" w:eastAsia="Times New Roman" w:hAnsi="Arial" w:cs="Arial"/>
          <w:lang w:eastAsia="nl-NL"/>
        </w:rPr>
        <w:t xml:space="preserve"> </w:t>
      </w:r>
      <w:r w:rsidR="00BB5B89" w:rsidRPr="008C74BA">
        <w:rPr>
          <w:rFonts w:ascii="Arial" w:eastAsia="Times New Roman" w:hAnsi="Arial" w:cs="Arial"/>
          <w:lang w:eastAsia="nl-NL"/>
        </w:rPr>
        <w:t>De voorzitter en de secretaris van de commissie dragen er bij de herbenoemingsprocedure zorg voor dat op het tijdstip bedoeld in artikel 11 alle archiefbescheiden onverwijld in een verzegelde envelop en gerubriceerd als “geheim” worden overgebracht naar de op grond van artikel 31 van de Archiefwet door de gemeenteraad aangewezen archiefbewaarplaats.</w:t>
      </w:r>
      <w:r w:rsidR="0090635B">
        <w:rPr>
          <w:rFonts w:ascii="Arial" w:eastAsia="Times New Roman" w:hAnsi="Arial" w:cs="Arial"/>
          <w:lang w:eastAsia="nl-NL"/>
        </w:rPr>
        <w:br/>
      </w:r>
      <w:r w:rsidR="00BB5B89" w:rsidRPr="008C74BA">
        <w:rPr>
          <w:rFonts w:ascii="Arial" w:eastAsia="Times New Roman" w:hAnsi="Arial" w:cs="Arial"/>
          <w:lang w:eastAsia="nl-NL"/>
        </w:rPr>
        <w:t>2.</w:t>
      </w:r>
      <w:bookmarkStart w:id="64" w:name="id1-3-2-2-13-2-2-2"/>
      <w:bookmarkEnd w:id="64"/>
      <w:r w:rsidR="0090635B">
        <w:rPr>
          <w:rFonts w:ascii="Arial" w:eastAsia="Times New Roman" w:hAnsi="Arial" w:cs="Arial"/>
          <w:lang w:eastAsia="nl-NL"/>
        </w:rPr>
        <w:t xml:space="preserve"> </w:t>
      </w:r>
      <w:r w:rsidR="00BB5B89" w:rsidRPr="008C74BA">
        <w:rPr>
          <w:rFonts w:ascii="Arial" w:eastAsia="Times New Roman" w:hAnsi="Arial" w:cs="Arial"/>
          <w:lang w:eastAsia="nl-NL"/>
        </w:rPr>
        <w:t>De voorzitter en de secretaris van de commissie dragen er bij de herbenoemingsprocedure zorg voor dat van de in het eerste lid bedoelde overbrenging een verklaring van overbrenging als bedoeld in artikel 9 van het Archiefbesluit 1995 wordt opgemaakt. In deze verklaring wordt melding gemaakt van de met toepassing van artikel 15, lid 1 sub a en c, van de Archiefwet 1995 gestelde beperkingen aan de openbaarheid, geldende voor een periode van 75 jaar.</w:t>
      </w:r>
      <w:r w:rsidR="0090635B">
        <w:rPr>
          <w:rFonts w:ascii="Arial" w:eastAsia="Times New Roman" w:hAnsi="Arial" w:cs="Arial"/>
          <w:lang w:eastAsia="nl-NL"/>
        </w:rPr>
        <w:br/>
      </w:r>
      <w:r w:rsidR="00BB5B89" w:rsidRPr="008C74BA">
        <w:rPr>
          <w:rFonts w:ascii="Arial" w:eastAsia="Times New Roman" w:hAnsi="Arial" w:cs="Arial"/>
          <w:lang w:eastAsia="nl-NL"/>
        </w:rPr>
        <w:t>3.</w:t>
      </w:r>
      <w:bookmarkStart w:id="65" w:name="id1-3-2-2-13-2-3-2"/>
      <w:bookmarkEnd w:id="65"/>
      <w:r w:rsidR="0090635B">
        <w:rPr>
          <w:rFonts w:ascii="Arial" w:eastAsia="Times New Roman" w:hAnsi="Arial" w:cs="Arial"/>
          <w:lang w:eastAsia="nl-NL"/>
        </w:rPr>
        <w:t xml:space="preserve"> </w:t>
      </w:r>
      <w:r w:rsidR="00BB5B89" w:rsidRPr="008C74BA">
        <w:rPr>
          <w:rFonts w:ascii="Arial" w:eastAsia="Times New Roman" w:hAnsi="Arial" w:cs="Arial"/>
          <w:lang w:eastAsia="nl-NL"/>
        </w:rPr>
        <w:t>De voorzitter en de secretaris van de commissie dragen er bij de herbenoemingsprocedure zorg voor dat alle overige bescheiden en alle kopieën van de in dit artikel bedoelde bescheiden onmiddellijk worden vernietigd.</w:t>
      </w:r>
      <w:r w:rsidR="007D2E5C">
        <w:rPr>
          <w:rFonts w:ascii="Arial" w:eastAsia="Times New Roman" w:hAnsi="Arial" w:cs="Arial"/>
          <w:lang w:eastAsia="nl-NL"/>
        </w:rPr>
        <w:br/>
      </w:r>
      <w:r w:rsidR="007D2E5C">
        <w:rPr>
          <w:rFonts w:ascii="Arial" w:eastAsia="Times New Roman" w:hAnsi="Arial" w:cs="Arial"/>
          <w:lang w:eastAsia="nl-NL"/>
        </w:rPr>
        <w:br/>
      </w:r>
      <w:r w:rsidR="007D2E5C" w:rsidRPr="007D2E5C">
        <w:rPr>
          <w:rFonts w:ascii="Arial" w:hAnsi="Arial" w:cs="Arial"/>
          <w:b/>
        </w:rPr>
        <w:t>Artikel 1</w:t>
      </w:r>
      <w:r w:rsidR="007D2E5C">
        <w:rPr>
          <w:rFonts w:ascii="Arial" w:hAnsi="Arial" w:cs="Arial"/>
          <w:b/>
        </w:rPr>
        <w:t>3</w:t>
      </w:r>
      <w:r w:rsidR="007D2E5C" w:rsidRPr="007D2E5C">
        <w:rPr>
          <w:rFonts w:ascii="Arial" w:hAnsi="Arial" w:cs="Arial"/>
          <w:b/>
        </w:rPr>
        <w:t xml:space="preserve"> Citeertitel</w:t>
      </w:r>
      <w:r w:rsidR="007D2E5C" w:rsidRPr="007D2E5C">
        <w:rPr>
          <w:rFonts w:ascii="Arial" w:hAnsi="Arial" w:cs="Arial"/>
          <w:b/>
        </w:rPr>
        <w:br/>
      </w:r>
      <w:r w:rsidR="007D2E5C">
        <w:rPr>
          <w:rFonts w:ascii="Arial" w:hAnsi="Arial" w:cs="Arial"/>
        </w:rPr>
        <w:t>Deze verordening kan worden aangehaald als "Verordening vertrouwenscommissie herbenoeming burgemeester Alblasserdam 2020".</w:t>
      </w:r>
      <w:r w:rsidR="007D2E5C">
        <w:rPr>
          <w:rFonts w:ascii="Arial" w:hAnsi="Arial" w:cs="Arial"/>
        </w:rPr>
        <w:br/>
      </w:r>
      <w:bookmarkStart w:id="66" w:name="id1-3-2-2-14"/>
      <w:bookmarkStart w:id="67" w:name="id1-3-2-2-14-1"/>
      <w:bookmarkStart w:id="68" w:name="id1-3-2-2-14-1-3"/>
      <w:bookmarkEnd w:id="66"/>
      <w:bookmarkEnd w:id="67"/>
      <w:bookmarkEnd w:id="68"/>
      <w:r w:rsidR="007D2E5C">
        <w:rPr>
          <w:rFonts w:ascii="Arial" w:eastAsia="Times New Roman" w:hAnsi="Arial" w:cs="Arial"/>
          <w:b/>
          <w:lang w:eastAsia="nl-NL"/>
        </w:rPr>
        <w:br/>
      </w:r>
      <w:r w:rsidR="00BB5B89" w:rsidRPr="0090635B">
        <w:rPr>
          <w:rFonts w:ascii="Arial" w:eastAsia="Times New Roman" w:hAnsi="Arial" w:cs="Arial"/>
          <w:b/>
          <w:lang w:eastAsia="nl-NL"/>
        </w:rPr>
        <w:t>Artikel 1</w:t>
      </w:r>
      <w:r w:rsidR="007D2E5C">
        <w:rPr>
          <w:rFonts w:ascii="Arial" w:eastAsia="Times New Roman" w:hAnsi="Arial" w:cs="Arial"/>
          <w:b/>
          <w:lang w:eastAsia="nl-NL"/>
        </w:rPr>
        <w:t>4</w:t>
      </w:r>
      <w:r w:rsidR="00BB5B89" w:rsidRPr="0090635B">
        <w:rPr>
          <w:rFonts w:ascii="Arial" w:eastAsia="Times New Roman" w:hAnsi="Arial" w:cs="Arial"/>
          <w:b/>
          <w:lang w:eastAsia="nl-NL"/>
        </w:rPr>
        <w:t xml:space="preserve"> Inwerkingtreding en geldigheidsduur</w:t>
      </w:r>
      <w:bookmarkStart w:id="69" w:name="id1-3-2-2-14-2"/>
      <w:bookmarkEnd w:id="69"/>
      <w:r w:rsidR="0090635B" w:rsidRPr="0090635B">
        <w:rPr>
          <w:rFonts w:ascii="Arial" w:eastAsia="Times New Roman" w:hAnsi="Arial" w:cs="Arial"/>
          <w:b/>
          <w:lang w:eastAsia="nl-NL"/>
        </w:rPr>
        <w:br/>
      </w:r>
      <w:r w:rsidR="00BB5B89" w:rsidRPr="008C74BA">
        <w:rPr>
          <w:rFonts w:ascii="Arial" w:eastAsia="Times New Roman" w:hAnsi="Arial" w:cs="Arial"/>
          <w:lang w:eastAsia="nl-NL"/>
        </w:rPr>
        <w:t>Deze verordening treedt in werking met ingang van de dag na bekendmaking en is van kracht tot de dag volgende op die waarop door de minister van BZK aan de gemeenteraad bekend is gemaakt dat de voordracht van de minister van BZK door een Koninklijk besluit is gevolgd.</w:t>
      </w:r>
    </w:p>
    <w:p w:rsidR="0011671D" w:rsidRDefault="007D2E5C">
      <w:pPr>
        <w:rPr>
          <w:rFonts w:ascii="Arial" w:hAnsi="Arial" w:cs="Arial"/>
        </w:rPr>
      </w:pPr>
      <w:r>
        <w:rPr>
          <w:rFonts w:ascii="Arial" w:hAnsi="Arial" w:cs="Arial"/>
        </w:rPr>
        <w:br/>
        <w:t xml:space="preserve">Aldus vastgesteld in de openbare raadsvergadering van </w:t>
      </w:r>
      <w:r w:rsidR="006362FC">
        <w:rPr>
          <w:rFonts w:ascii="Arial" w:hAnsi="Arial" w:cs="Arial"/>
        </w:rPr>
        <w:t>27 oktober 2020,</w:t>
      </w:r>
    </w:p>
    <w:p w:rsidR="006362FC" w:rsidRDefault="006362FC">
      <w:pPr>
        <w:rPr>
          <w:rFonts w:ascii="Arial" w:hAnsi="Arial" w:cs="Arial"/>
        </w:rPr>
      </w:pPr>
    </w:p>
    <w:p w:rsidR="006362FC" w:rsidRDefault="006362FC">
      <w:pPr>
        <w:rPr>
          <w:rFonts w:ascii="Arial" w:hAnsi="Arial" w:cs="Arial"/>
        </w:rPr>
      </w:pPr>
      <w:r>
        <w:rPr>
          <w:rFonts w:ascii="Arial" w:hAnsi="Arial" w:cs="Arial"/>
        </w:rPr>
        <w:t>De griffier,</w:t>
      </w:r>
      <w:r>
        <w:rPr>
          <w:rFonts w:ascii="Arial" w:hAnsi="Arial" w:cs="Arial"/>
        </w:rPr>
        <w:tab/>
      </w:r>
      <w:r>
        <w:rPr>
          <w:rFonts w:ascii="Arial" w:hAnsi="Arial" w:cs="Arial"/>
        </w:rPr>
        <w:tab/>
      </w:r>
      <w:r>
        <w:rPr>
          <w:rFonts w:ascii="Arial" w:hAnsi="Arial" w:cs="Arial"/>
        </w:rPr>
        <w:tab/>
      </w:r>
      <w:r>
        <w:rPr>
          <w:rFonts w:ascii="Arial" w:hAnsi="Arial" w:cs="Arial"/>
        </w:rPr>
        <w:tab/>
        <w:t xml:space="preserve">De </w:t>
      </w:r>
      <w:proofErr w:type="spellStart"/>
      <w:r>
        <w:rPr>
          <w:rFonts w:ascii="Arial" w:hAnsi="Arial" w:cs="Arial"/>
        </w:rPr>
        <w:t>plv</w:t>
      </w:r>
      <w:proofErr w:type="spellEnd"/>
      <w:r>
        <w:rPr>
          <w:rFonts w:ascii="Arial" w:hAnsi="Arial" w:cs="Arial"/>
        </w:rPr>
        <w:t>. voorzitter,</w:t>
      </w:r>
    </w:p>
    <w:p w:rsidR="006362FC" w:rsidRDefault="006362FC">
      <w:pPr>
        <w:rPr>
          <w:rFonts w:ascii="Arial" w:hAnsi="Arial" w:cs="Arial"/>
        </w:rPr>
      </w:pPr>
    </w:p>
    <w:p w:rsidR="006362FC" w:rsidRDefault="006362FC">
      <w:pPr>
        <w:rPr>
          <w:rFonts w:ascii="Arial" w:hAnsi="Arial" w:cs="Arial"/>
        </w:rPr>
      </w:pPr>
    </w:p>
    <w:p w:rsidR="006362FC" w:rsidRDefault="006362FC">
      <w:pPr>
        <w:rPr>
          <w:rFonts w:ascii="Arial" w:hAnsi="Arial" w:cs="Arial"/>
        </w:rPr>
      </w:pPr>
    </w:p>
    <w:p w:rsidR="007D2E5C" w:rsidRPr="008C74BA" w:rsidRDefault="006362FC">
      <w:pPr>
        <w:rPr>
          <w:rFonts w:ascii="Arial" w:hAnsi="Arial" w:cs="Arial"/>
        </w:rPr>
      </w:pPr>
      <w:r>
        <w:rPr>
          <w:rFonts w:ascii="Arial" w:hAnsi="Arial" w:cs="Arial"/>
        </w:rPr>
        <w:t>I.M. de Gruijter</w:t>
      </w:r>
      <w:r>
        <w:rPr>
          <w:rFonts w:ascii="Arial" w:hAnsi="Arial" w:cs="Arial"/>
        </w:rPr>
        <w:tab/>
      </w:r>
      <w:r>
        <w:rPr>
          <w:rFonts w:ascii="Arial" w:hAnsi="Arial" w:cs="Arial"/>
        </w:rPr>
        <w:tab/>
      </w:r>
      <w:r>
        <w:rPr>
          <w:rFonts w:ascii="Arial" w:hAnsi="Arial" w:cs="Arial"/>
        </w:rPr>
        <w:tab/>
        <w:t>H.F. Verweij</w:t>
      </w:r>
      <w:r w:rsidR="007D2E5C">
        <w:rPr>
          <w:rFonts w:ascii="Arial" w:hAnsi="Arial" w:cs="Arial"/>
        </w:rPr>
        <w:br/>
      </w:r>
    </w:p>
    <w:sectPr w:rsidR="007D2E5C" w:rsidRPr="008C7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1EAF"/>
    <w:multiLevelType w:val="multilevel"/>
    <w:tmpl w:val="C210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D2CD4"/>
    <w:multiLevelType w:val="multilevel"/>
    <w:tmpl w:val="081A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5110F"/>
    <w:multiLevelType w:val="multilevel"/>
    <w:tmpl w:val="3866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3046D"/>
    <w:multiLevelType w:val="multilevel"/>
    <w:tmpl w:val="12E8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370E8"/>
    <w:multiLevelType w:val="multilevel"/>
    <w:tmpl w:val="6694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E73C4"/>
    <w:multiLevelType w:val="multilevel"/>
    <w:tmpl w:val="08C2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82F1E"/>
    <w:multiLevelType w:val="multilevel"/>
    <w:tmpl w:val="B98C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45500"/>
    <w:multiLevelType w:val="multilevel"/>
    <w:tmpl w:val="4934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1C5F52"/>
    <w:multiLevelType w:val="multilevel"/>
    <w:tmpl w:val="3720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5"/>
  </w:num>
  <w:num w:numId="5">
    <w:abstractNumId w:val="3"/>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89"/>
    <w:rsid w:val="00030168"/>
    <w:rsid w:val="00100D1E"/>
    <w:rsid w:val="0010773D"/>
    <w:rsid w:val="00145CDF"/>
    <w:rsid w:val="001B0016"/>
    <w:rsid w:val="003C114F"/>
    <w:rsid w:val="006362FC"/>
    <w:rsid w:val="00681F00"/>
    <w:rsid w:val="007D2E5C"/>
    <w:rsid w:val="008C74BA"/>
    <w:rsid w:val="0090635B"/>
    <w:rsid w:val="009F31FF"/>
    <w:rsid w:val="00A759F5"/>
    <w:rsid w:val="00BB5B89"/>
    <w:rsid w:val="00C509A2"/>
    <w:rsid w:val="00CE032F"/>
    <w:rsid w:val="00DD3670"/>
    <w:rsid w:val="00F32643"/>
    <w:rsid w:val="00F374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5361"/>
  <w15:chartTrackingRefBased/>
  <w15:docId w15:val="{8310F85C-8A18-4938-A5EC-C6958B74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0D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0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4364">
      <w:bodyDiv w:val="1"/>
      <w:marLeft w:val="0"/>
      <w:marRight w:val="0"/>
      <w:marTop w:val="0"/>
      <w:marBottom w:val="0"/>
      <w:divBdr>
        <w:top w:val="none" w:sz="0" w:space="0" w:color="auto"/>
        <w:left w:val="none" w:sz="0" w:space="0" w:color="auto"/>
        <w:bottom w:val="none" w:sz="0" w:space="0" w:color="auto"/>
        <w:right w:val="none" w:sz="0" w:space="0" w:color="auto"/>
      </w:divBdr>
      <w:divsChild>
        <w:div w:id="1045763060">
          <w:marLeft w:val="0"/>
          <w:marRight w:val="0"/>
          <w:marTop w:val="0"/>
          <w:marBottom w:val="0"/>
          <w:divBdr>
            <w:top w:val="none" w:sz="0" w:space="0" w:color="auto"/>
            <w:left w:val="none" w:sz="0" w:space="0" w:color="auto"/>
            <w:bottom w:val="none" w:sz="0" w:space="0" w:color="auto"/>
            <w:right w:val="none" w:sz="0" w:space="0" w:color="auto"/>
          </w:divBdr>
          <w:divsChild>
            <w:div w:id="783618678">
              <w:marLeft w:val="0"/>
              <w:marRight w:val="0"/>
              <w:marTop w:val="0"/>
              <w:marBottom w:val="0"/>
              <w:divBdr>
                <w:top w:val="none" w:sz="0" w:space="0" w:color="auto"/>
                <w:left w:val="none" w:sz="0" w:space="0" w:color="auto"/>
                <w:bottom w:val="none" w:sz="0" w:space="0" w:color="auto"/>
                <w:right w:val="none" w:sz="0" w:space="0" w:color="auto"/>
              </w:divBdr>
              <w:divsChild>
                <w:div w:id="484053349">
                  <w:marLeft w:val="0"/>
                  <w:marRight w:val="0"/>
                  <w:marTop w:val="0"/>
                  <w:marBottom w:val="0"/>
                  <w:divBdr>
                    <w:top w:val="none" w:sz="0" w:space="0" w:color="auto"/>
                    <w:left w:val="none" w:sz="0" w:space="0" w:color="auto"/>
                    <w:bottom w:val="none" w:sz="0" w:space="0" w:color="auto"/>
                    <w:right w:val="none" w:sz="0" w:space="0" w:color="auto"/>
                  </w:divBdr>
                </w:div>
                <w:div w:id="398871015">
                  <w:marLeft w:val="0"/>
                  <w:marRight w:val="0"/>
                  <w:marTop w:val="0"/>
                  <w:marBottom w:val="0"/>
                  <w:divBdr>
                    <w:top w:val="none" w:sz="0" w:space="0" w:color="auto"/>
                    <w:left w:val="none" w:sz="0" w:space="0" w:color="auto"/>
                    <w:bottom w:val="none" w:sz="0" w:space="0" w:color="auto"/>
                    <w:right w:val="none" w:sz="0" w:space="0" w:color="auto"/>
                  </w:divBdr>
                  <w:divsChild>
                    <w:div w:id="395203140">
                      <w:marLeft w:val="0"/>
                      <w:marRight w:val="0"/>
                      <w:marTop w:val="0"/>
                      <w:marBottom w:val="0"/>
                      <w:divBdr>
                        <w:top w:val="none" w:sz="0" w:space="0" w:color="auto"/>
                        <w:left w:val="none" w:sz="0" w:space="0" w:color="auto"/>
                        <w:bottom w:val="none" w:sz="0" w:space="0" w:color="auto"/>
                        <w:right w:val="none" w:sz="0" w:space="0" w:color="auto"/>
                      </w:divBdr>
                      <w:divsChild>
                        <w:div w:id="1385450472">
                          <w:marLeft w:val="0"/>
                          <w:marRight w:val="0"/>
                          <w:marTop w:val="0"/>
                          <w:marBottom w:val="0"/>
                          <w:divBdr>
                            <w:top w:val="none" w:sz="0" w:space="0" w:color="auto"/>
                            <w:left w:val="none" w:sz="0" w:space="0" w:color="auto"/>
                            <w:bottom w:val="none" w:sz="0" w:space="0" w:color="auto"/>
                            <w:right w:val="none" w:sz="0" w:space="0" w:color="auto"/>
                          </w:divBdr>
                        </w:div>
                        <w:div w:id="541942000">
                          <w:marLeft w:val="0"/>
                          <w:marRight w:val="0"/>
                          <w:marTop w:val="0"/>
                          <w:marBottom w:val="0"/>
                          <w:divBdr>
                            <w:top w:val="none" w:sz="0" w:space="0" w:color="auto"/>
                            <w:left w:val="none" w:sz="0" w:space="0" w:color="auto"/>
                            <w:bottom w:val="none" w:sz="0" w:space="0" w:color="auto"/>
                            <w:right w:val="none" w:sz="0" w:space="0" w:color="auto"/>
                          </w:divBdr>
                        </w:div>
                        <w:div w:id="1203514580">
                          <w:marLeft w:val="0"/>
                          <w:marRight w:val="0"/>
                          <w:marTop w:val="0"/>
                          <w:marBottom w:val="0"/>
                          <w:divBdr>
                            <w:top w:val="none" w:sz="0" w:space="0" w:color="auto"/>
                            <w:left w:val="none" w:sz="0" w:space="0" w:color="auto"/>
                            <w:bottom w:val="none" w:sz="0" w:space="0" w:color="auto"/>
                            <w:right w:val="none" w:sz="0" w:space="0" w:color="auto"/>
                          </w:divBdr>
                          <w:divsChild>
                            <w:div w:id="1923904688">
                              <w:marLeft w:val="0"/>
                              <w:marRight w:val="0"/>
                              <w:marTop w:val="0"/>
                              <w:marBottom w:val="0"/>
                              <w:divBdr>
                                <w:top w:val="none" w:sz="0" w:space="0" w:color="auto"/>
                                <w:left w:val="none" w:sz="0" w:space="0" w:color="auto"/>
                                <w:bottom w:val="none" w:sz="0" w:space="0" w:color="auto"/>
                                <w:right w:val="none" w:sz="0" w:space="0" w:color="auto"/>
                              </w:divBdr>
                            </w:div>
                            <w:div w:id="1072003898">
                              <w:marLeft w:val="0"/>
                              <w:marRight w:val="0"/>
                              <w:marTop w:val="0"/>
                              <w:marBottom w:val="0"/>
                              <w:divBdr>
                                <w:top w:val="none" w:sz="0" w:space="0" w:color="auto"/>
                                <w:left w:val="none" w:sz="0" w:space="0" w:color="auto"/>
                                <w:bottom w:val="none" w:sz="0" w:space="0" w:color="auto"/>
                                <w:right w:val="none" w:sz="0" w:space="0" w:color="auto"/>
                              </w:divBdr>
                            </w:div>
                            <w:div w:id="143201897">
                              <w:marLeft w:val="0"/>
                              <w:marRight w:val="0"/>
                              <w:marTop w:val="0"/>
                              <w:marBottom w:val="0"/>
                              <w:divBdr>
                                <w:top w:val="none" w:sz="0" w:space="0" w:color="auto"/>
                                <w:left w:val="none" w:sz="0" w:space="0" w:color="auto"/>
                                <w:bottom w:val="none" w:sz="0" w:space="0" w:color="auto"/>
                                <w:right w:val="none" w:sz="0" w:space="0" w:color="auto"/>
                              </w:divBdr>
                            </w:div>
                          </w:divsChild>
                        </w:div>
                        <w:div w:id="131876391">
                          <w:marLeft w:val="0"/>
                          <w:marRight w:val="0"/>
                          <w:marTop w:val="0"/>
                          <w:marBottom w:val="0"/>
                          <w:divBdr>
                            <w:top w:val="none" w:sz="0" w:space="0" w:color="auto"/>
                            <w:left w:val="none" w:sz="0" w:space="0" w:color="auto"/>
                            <w:bottom w:val="none" w:sz="0" w:space="0" w:color="auto"/>
                            <w:right w:val="none" w:sz="0" w:space="0" w:color="auto"/>
                          </w:divBdr>
                          <w:divsChild>
                            <w:div w:id="1060834022">
                              <w:marLeft w:val="0"/>
                              <w:marRight w:val="0"/>
                              <w:marTop w:val="0"/>
                              <w:marBottom w:val="0"/>
                              <w:divBdr>
                                <w:top w:val="none" w:sz="0" w:space="0" w:color="auto"/>
                                <w:left w:val="none" w:sz="0" w:space="0" w:color="auto"/>
                                <w:bottom w:val="none" w:sz="0" w:space="0" w:color="auto"/>
                                <w:right w:val="none" w:sz="0" w:space="0" w:color="auto"/>
                              </w:divBdr>
                            </w:div>
                            <w:div w:id="687676254">
                              <w:marLeft w:val="0"/>
                              <w:marRight w:val="0"/>
                              <w:marTop w:val="0"/>
                              <w:marBottom w:val="0"/>
                              <w:divBdr>
                                <w:top w:val="none" w:sz="0" w:space="0" w:color="auto"/>
                                <w:left w:val="none" w:sz="0" w:space="0" w:color="auto"/>
                                <w:bottom w:val="none" w:sz="0" w:space="0" w:color="auto"/>
                                <w:right w:val="none" w:sz="0" w:space="0" w:color="auto"/>
                              </w:divBdr>
                            </w:div>
                          </w:divsChild>
                        </w:div>
                        <w:div w:id="928926327">
                          <w:marLeft w:val="0"/>
                          <w:marRight w:val="0"/>
                          <w:marTop w:val="0"/>
                          <w:marBottom w:val="0"/>
                          <w:divBdr>
                            <w:top w:val="none" w:sz="0" w:space="0" w:color="auto"/>
                            <w:left w:val="none" w:sz="0" w:space="0" w:color="auto"/>
                            <w:bottom w:val="none" w:sz="0" w:space="0" w:color="auto"/>
                            <w:right w:val="none" w:sz="0" w:space="0" w:color="auto"/>
                          </w:divBdr>
                          <w:divsChild>
                            <w:div w:id="1731884287">
                              <w:marLeft w:val="0"/>
                              <w:marRight w:val="0"/>
                              <w:marTop w:val="0"/>
                              <w:marBottom w:val="0"/>
                              <w:divBdr>
                                <w:top w:val="none" w:sz="0" w:space="0" w:color="auto"/>
                                <w:left w:val="none" w:sz="0" w:space="0" w:color="auto"/>
                                <w:bottom w:val="none" w:sz="0" w:space="0" w:color="auto"/>
                                <w:right w:val="none" w:sz="0" w:space="0" w:color="auto"/>
                              </w:divBdr>
                            </w:div>
                            <w:div w:id="379550419">
                              <w:marLeft w:val="0"/>
                              <w:marRight w:val="0"/>
                              <w:marTop w:val="0"/>
                              <w:marBottom w:val="0"/>
                              <w:divBdr>
                                <w:top w:val="none" w:sz="0" w:space="0" w:color="auto"/>
                                <w:left w:val="none" w:sz="0" w:space="0" w:color="auto"/>
                                <w:bottom w:val="none" w:sz="0" w:space="0" w:color="auto"/>
                                <w:right w:val="none" w:sz="0" w:space="0" w:color="auto"/>
                              </w:divBdr>
                            </w:div>
                            <w:div w:id="673532131">
                              <w:marLeft w:val="0"/>
                              <w:marRight w:val="0"/>
                              <w:marTop w:val="0"/>
                              <w:marBottom w:val="0"/>
                              <w:divBdr>
                                <w:top w:val="none" w:sz="0" w:space="0" w:color="auto"/>
                                <w:left w:val="none" w:sz="0" w:space="0" w:color="auto"/>
                                <w:bottom w:val="none" w:sz="0" w:space="0" w:color="auto"/>
                                <w:right w:val="none" w:sz="0" w:space="0" w:color="auto"/>
                              </w:divBdr>
                            </w:div>
                          </w:divsChild>
                        </w:div>
                        <w:div w:id="1502812166">
                          <w:marLeft w:val="0"/>
                          <w:marRight w:val="0"/>
                          <w:marTop w:val="0"/>
                          <w:marBottom w:val="0"/>
                          <w:divBdr>
                            <w:top w:val="none" w:sz="0" w:space="0" w:color="auto"/>
                            <w:left w:val="none" w:sz="0" w:space="0" w:color="auto"/>
                            <w:bottom w:val="none" w:sz="0" w:space="0" w:color="auto"/>
                            <w:right w:val="none" w:sz="0" w:space="0" w:color="auto"/>
                          </w:divBdr>
                          <w:divsChild>
                            <w:div w:id="1513105605">
                              <w:marLeft w:val="0"/>
                              <w:marRight w:val="0"/>
                              <w:marTop w:val="0"/>
                              <w:marBottom w:val="0"/>
                              <w:divBdr>
                                <w:top w:val="none" w:sz="0" w:space="0" w:color="auto"/>
                                <w:left w:val="none" w:sz="0" w:space="0" w:color="auto"/>
                                <w:bottom w:val="none" w:sz="0" w:space="0" w:color="auto"/>
                                <w:right w:val="none" w:sz="0" w:space="0" w:color="auto"/>
                              </w:divBdr>
                            </w:div>
                            <w:div w:id="448282407">
                              <w:marLeft w:val="0"/>
                              <w:marRight w:val="0"/>
                              <w:marTop w:val="0"/>
                              <w:marBottom w:val="0"/>
                              <w:divBdr>
                                <w:top w:val="none" w:sz="0" w:space="0" w:color="auto"/>
                                <w:left w:val="none" w:sz="0" w:space="0" w:color="auto"/>
                                <w:bottom w:val="none" w:sz="0" w:space="0" w:color="auto"/>
                                <w:right w:val="none" w:sz="0" w:space="0" w:color="auto"/>
                              </w:divBdr>
                            </w:div>
                            <w:div w:id="1235972254">
                              <w:marLeft w:val="0"/>
                              <w:marRight w:val="0"/>
                              <w:marTop w:val="0"/>
                              <w:marBottom w:val="0"/>
                              <w:divBdr>
                                <w:top w:val="none" w:sz="0" w:space="0" w:color="auto"/>
                                <w:left w:val="none" w:sz="0" w:space="0" w:color="auto"/>
                                <w:bottom w:val="none" w:sz="0" w:space="0" w:color="auto"/>
                                <w:right w:val="none" w:sz="0" w:space="0" w:color="auto"/>
                              </w:divBdr>
                            </w:div>
                            <w:div w:id="2137334814">
                              <w:marLeft w:val="0"/>
                              <w:marRight w:val="0"/>
                              <w:marTop w:val="0"/>
                              <w:marBottom w:val="0"/>
                              <w:divBdr>
                                <w:top w:val="none" w:sz="0" w:space="0" w:color="auto"/>
                                <w:left w:val="none" w:sz="0" w:space="0" w:color="auto"/>
                                <w:bottom w:val="none" w:sz="0" w:space="0" w:color="auto"/>
                                <w:right w:val="none" w:sz="0" w:space="0" w:color="auto"/>
                              </w:divBdr>
                            </w:div>
                            <w:div w:id="537275311">
                              <w:marLeft w:val="0"/>
                              <w:marRight w:val="0"/>
                              <w:marTop w:val="0"/>
                              <w:marBottom w:val="0"/>
                              <w:divBdr>
                                <w:top w:val="none" w:sz="0" w:space="0" w:color="auto"/>
                                <w:left w:val="none" w:sz="0" w:space="0" w:color="auto"/>
                                <w:bottom w:val="none" w:sz="0" w:space="0" w:color="auto"/>
                                <w:right w:val="none" w:sz="0" w:space="0" w:color="auto"/>
                              </w:divBdr>
                            </w:div>
                            <w:div w:id="1821341330">
                              <w:marLeft w:val="0"/>
                              <w:marRight w:val="0"/>
                              <w:marTop w:val="0"/>
                              <w:marBottom w:val="0"/>
                              <w:divBdr>
                                <w:top w:val="none" w:sz="0" w:space="0" w:color="auto"/>
                                <w:left w:val="none" w:sz="0" w:space="0" w:color="auto"/>
                                <w:bottom w:val="none" w:sz="0" w:space="0" w:color="auto"/>
                                <w:right w:val="none" w:sz="0" w:space="0" w:color="auto"/>
                              </w:divBdr>
                            </w:div>
                            <w:div w:id="1484472874">
                              <w:marLeft w:val="0"/>
                              <w:marRight w:val="0"/>
                              <w:marTop w:val="0"/>
                              <w:marBottom w:val="0"/>
                              <w:divBdr>
                                <w:top w:val="none" w:sz="0" w:space="0" w:color="auto"/>
                                <w:left w:val="none" w:sz="0" w:space="0" w:color="auto"/>
                                <w:bottom w:val="none" w:sz="0" w:space="0" w:color="auto"/>
                                <w:right w:val="none" w:sz="0" w:space="0" w:color="auto"/>
                              </w:divBdr>
                            </w:div>
                          </w:divsChild>
                        </w:div>
                        <w:div w:id="2065828435">
                          <w:marLeft w:val="0"/>
                          <w:marRight w:val="0"/>
                          <w:marTop w:val="0"/>
                          <w:marBottom w:val="0"/>
                          <w:divBdr>
                            <w:top w:val="none" w:sz="0" w:space="0" w:color="auto"/>
                            <w:left w:val="none" w:sz="0" w:space="0" w:color="auto"/>
                            <w:bottom w:val="none" w:sz="0" w:space="0" w:color="auto"/>
                            <w:right w:val="none" w:sz="0" w:space="0" w:color="auto"/>
                          </w:divBdr>
                          <w:divsChild>
                            <w:div w:id="1927302655">
                              <w:marLeft w:val="0"/>
                              <w:marRight w:val="0"/>
                              <w:marTop w:val="0"/>
                              <w:marBottom w:val="0"/>
                              <w:divBdr>
                                <w:top w:val="none" w:sz="0" w:space="0" w:color="auto"/>
                                <w:left w:val="none" w:sz="0" w:space="0" w:color="auto"/>
                                <w:bottom w:val="none" w:sz="0" w:space="0" w:color="auto"/>
                                <w:right w:val="none" w:sz="0" w:space="0" w:color="auto"/>
                              </w:divBdr>
                            </w:div>
                            <w:div w:id="1584950068">
                              <w:marLeft w:val="0"/>
                              <w:marRight w:val="0"/>
                              <w:marTop w:val="0"/>
                              <w:marBottom w:val="0"/>
                              <w:divBdr>
                                <w:top w:val="none" w:sz="0" w:space="0" w:color="auto"/>
                                <w:left w:val="none" w:sz="0" w:space="0" w:color="auto"/>
                                <w:bottom w:val="none" w:sz="0" w:space="0" w:color="auto"/>
                                <w:right w:val="none" w:sz="0" w:space="0" w:color="auto"/>
                              </w:divBdr>
                            </w:div>
                            <w:div w:id="1206718254">
                              <w:marLeft w:val="0"/>
                              <w:marRight w:val="0"/>
                              <w:marTop w:val="0"/>
                              <w:marBottom w:val="0"/>
                              <w:divBdr>
                                <w:top w:val="none" w:sz="0" w:space="0" w:color="auto"/>
                                <w:left w:val="none" w:sz="0" w:space="0" w:color="auto"/>
                                <w:bottom w:val="none" w:sz="0" w:space="0" w:color="auto"/>
                                <w:right w:val="none" w:sz="0" w:space="0" w:color="auto"/>
                              </w:divBdr>
                            </w:div>
                            <w:div w:id="1948925603">
                              <w:marLeft w:val="0"/>
                              <w:marRight w:val="0"/>
                              <w:marTop w:val="0"/>
                              <w:marBottom w:val="0"/>
                              <w:divBdr>
                                <w:top w:val="none" w:sz="0" w:space="0" w:color="auto"/>
                                <w:left w:val="none" w:sz="0" w:space="0" w:color="auto"/>
                                <w:bottom w:val="none" w:sz="0" w:space="0" w:color="auto"/>
                                <w:right w:val="none" w:sz="0" w:space="0" w:color="auto"/>
                              </w:divBdr>
                            </w:div>
                          </w:divsChild>
                        </w:div>
                        <w:div w:id="1735279598">
                          <w:marLeft w:val="0"/>
                          <w:marRight w:val="0"/>
                          <w:marTop w:val="0"/>
                          <w:marBottom w:val="0"/>
                          <w:divBdr>
                            <w:top w:val="none" w:sz="0" w:space="0" w:color="auto"/>
                            <w:left w:val="none" w:sz="0" w:space="0" w:color="auto"/>
                            <w:bottom w:val="none" w:sz="0" w:space="0" w:color="auto"/>
                            <w:right w:val="none" w:sz="0" w:space="0" w:color="auto"/>
                          </w:divBdr>
                          <w:divsChild>
                            <w:div w:id="1661886636">
                              <w:marLeft w:val="0"/>
                              <w:marRight w:val="0"/>
                              <w:marTop w:val="0"/>
                              <w:marBottom w:val="0"/>
                              <w:divBdr>
                                <w:top w:val="none" w:sz="0" w:space="0" w:color="auto"/>
                                <w:left w:val="none" w:sz="0" w:space="0" w:color="auto"/>
                                <w:bottom w:val="none" w:sz="0" w:space="0" w:color="auto"/>
                                <w:right w:val="none" w:sz="0" w:space="0" w:color="auto"/>
                              </w:divBdr>
                            </w:div>
                            <w:div w:id="1105076586">
                              <w:marLeft w:val="0"/>
                              <w:marRight w:val="0"/>
                              <w:marTop w:val="0"/>
                              <w:marBottom w:val="0"/>
                              <w:divBdr>
                                <w:top w:val="none" w:sz="0" w:space="0" w:color="auto"/>
                                <w:left w:val="none" w:sz="0" w:space="0" w:color="auto"/>
                                <w:bottom w:val="none" w:sz="0" w:space="0" w:color="auto"/>
                                <w:right w:val="none" w:sz="0" w:space="0" w:color="auto"/>
                              </w:divBdr>
                            </w:div>
                          </w:divsChild>
                        </w:div>
                        <w:div w:id="748042074">
                          <w:marLeft w:val="0"/>
                          <w:marRight w:val="0"/>
                          <w:marTop w:val="0"/>
                          <w:marBottom w:val="0"/>
                          <w:divBdr>
                            <w:top w:val="none" w:sz="0" w:space="0" w:color="auto"/>
                            <w:left w:val="none" w:sz="0" w:space="0" w:color="auto"/>
                            <w:bottom w:val="none" w:sz="0" w:space="0" w:color="auto"/>
                            <w:right w:val="none" w:sz="0" w:space="0" w:color="auto"/>
                          </w:divBdr>
                          <w:divsChild>
                            <w:div w:id="901644803">
                              <w:marLeft w:val="0"/>
                              <w:marRight w:val="0"/>
                              <w:marTop w:val="0"/>
                              <w:marBottom w:val="0"/>
                              <w:divBdr>
                                <w:top w:val="none" w:sz="0" w:space="0" w:color="auto"/>
                                <w:left w:val="none" w:sz="0" w:space="0" w:color="auto"/>
                                <w:bottom w:val="none" w:sz="0" w:space="0" w:color="auto"/>
                                <w:right w:val="none" w:sz="0" w:space="0" w:color="auto"/>
                              </w:divBdr>
                            </w:div>
                            <w:div w:id="787044695">
                              <w:marLeft w:val="0"/>
                              <w:marRight w:val="0"/>
                              <w:marTop w:val="0"/>
                              <w:marBottom w:val="0"/>
                              <w:divBdr>
                                <w:top w:val="none" w:sz="0" w:space="0" w:color="auto"/>
                                <w:left w:val="none" w:sz="0" w:space="0" w:color="auto"/>
                                <w:bottom w:val="none" w:sz="0" w:space="0" w:color="auto"/>
                                <w:right w:val="none" w:sz="0" w:space="0" w:color="auto"/>
                              </w:divBdr>
                            </w:div>
                            <w:div w:id="204298377">
                              <w:marLeft w:val="0"/>
                              <w:marRight w:val="0"/>
                              <w:marTop w:val="0"/>
                              <w:marBottom w:val="0"/>
                              <w:divBdr>
                                <w:top w:val="none" w:sz="0" w:space="0" w:color="auto"/>
                                <w:left w:val="none" w:sz="0" w:space="0" w:color="auto"/>
                                <w:bottom w:val="none" w:sz="0" w:space="0" w:color="auto"/>
                                <w:right w:val="none" w:sz="0" w:space="0" w:color="auto"/>
                              </w:divBdr>
                            </w:div>
                          </w:divsChild>
                        </w:div>
                        <w:div w:id="1118913544">
                          <w:marLeft w:val="0"/>
                          <w:marRight w:val="0"/>
                          <w:marTop w:val="0"/>
                          <w:marBottom w:val="0"/>
                          <w:divBdr>
                            <w:top w:val="none" w:sz="0" w:space="0" w:color="auto"/>
                            <w:left w:val="none" w:sz="0" w:space="0" w:color="auto"/>
                            <w:bottom w:val="none" w:sz="0" w:space="0" w:color="auto"/>
                            <w:right w:val="none" w:sz="0" w:space="0" w:color="auto"/>
                          </w:divBdr>
                          <w:divsChild>
                            <w:div w:id="449708693">
                              <w:marLeft w:val="0"/>
                              <w:marRight w:val="0"/>
                              <w:marTop w:val="0"/>
                              <w:marBottom w:val="0"/>
                              <w:divBdr>
                                <w:top w:val="none" w:sz="0" w:space="0" w:color="auto"/>
                                <w:left w:val="none" w:sz="0" w:space="0" w:color="auto"/>
                                <w:bottom w:val="none" w:sz="0" w:space="0" w:color="auto"/>
                                <w:right w:val="none" w:sz="0" w:space="0" w:color="auto"/>
                              </w:divBdr>
                            </w:div>
                            <w:div w:id="1995572917">
                              <w:marLeft w:val="0"/>
                              <w:marRight w:val="0"/>
                              <w:marTop w:val="0"/>
                              <w:marBottom w:val="0"/>
                              <w:divBdr>
                                <w:top w:val="none" w:sz="0" w:space="0" w:color="auto"/>
                                <w:left w:val="none" w:sz="0" w:space="0" w:color="auto"/>
                                <w:bottom w:val="none" w:sz="0" w:space="0" w:color="auto"/>
                                <w:right w:val="none" w:sz="0" w:space="0" w:color="auto"/>
                              </w:divBdr>
                            </w:div>
                            <w:div w:id="1546214050">
                              <w:marLeft w:val="0"/>
                              <w:marRight w:val="0"/>
                              <w:marTop w:val="0"/>
                              <w:marBottom w:val="0"/>
                              <w:divBdr>
                                <w:top w:val="none" w:sz="0" w:space="0" w:color="auto"/>
                                <w:left w:val="none" w:sz="0" w:space="0" w:color="auto"/>
                                <w:bottom w:val="none" w:sz="0" w:space="0" w:color="auto"/>
                                <w:right w:val="none" w:sz="0" w:space="0" w:color="auto"/>
                              </w:divBdr>
                            </w:div>
                            <w:div w:id="372000189">
                              <w:marLeft w:val="0"/>
                              <w:marRight w:val="0"/>
                              <w:marTop w:val="0"/>
                              <w:marBottom w:val="0"/>
                              <w:divBdr>
                                <w:top w:val="none" w:sz="0" w:space="0" w:color="auto"/>
                                <w:left w:val="none" w:sz="0" w:space="0" w:color="auto"/>
                                <w:bottom w:val="none" w:sz="0" w:space="0" w:color="auto"/>
                                <w:right w:val="none" w:sz="0" w:space="0" w:color="auto"/>
                              </w:divBdr>
                            </w:div>
                            <w:div w:id="60833544">
                              <w:marLeft w:val="0"/>
                              <w:marRight w:val="0"/>
                              <w:marTop w:val="0"/>
                              <w:marBottom w:val="0"/>
                              <w:divBdr>
                                <w:top w:val="none" w:sz="0" w:space="0" w:color="auto"/>
                                <w:left w:val="none" w:sz="0" w:space="0" w:color="auto"/>
                                <w:bottom w:val="none" w:sz="0" w:space="0" w:color="auto"/>
                                <w:right w:val="none" w:sz="0" w:space="0" w:color="auto"/>
                              </w:divBdr>
                            </w:div>
                          </w:divsChild>
                        </w:div>
                        <w:div w:id="882711380">
                          <w:marLeft w:val="0"/>
                          <w:marRight w:val="0"/>
                          <w:marTop w:val="0"/>
                          <w:marBottom w:val="0"/>
                          <w:divBdr>
                            <w:top w:val="none" w:sz="0" w:space="0" w:color="auto"/>
                            <w:left w:val="none" w:sz="0" w:space="0" w:color="auto"/>
                            <w:bottom w:val="none" w:sz="0" w:space="0" w:color="auto"/>
                            <w:right w:val="none" w:sz="0" w:space="0" w:color="auto"/>
                          </w:divBdr>
                          <w:divsChild>
                            <w:div w:id="363557540">
                              <w:marLeft w:val="0"/>
                              <w:marRight w:val="0"/>
                              <w:marTop w:val="0"/>
                              <w:marBottom w:val="0"/>
                              <w:divBdr>
                                <w:top w:val="none" w:sz="0" w:space="0" w:color="auto"/>
                                <w:left w:val="none" w:sz="0" w:space="0" w:color="auto"/>
                                <w:bottom w:val="none" w:sz="0" w:space="0" w:color="auto"/>
                                <w:right w:val="none" w:sz="0" w:space="0" w:color="auto"/>
                              </w:divBdr>
                            </w:div>
                          </w:divsChild>
                        </w:div>
                        <w:div w:id="2077779554">
                          <w:marLeft w:val="0"/>
                          <w:marRight w:val="0"/>
                          <w:marTop w:val="0"/>
                          <w:marBottom w:val="0"/>
                          <w:divBdr>
                            <w:top w:val="none" w:sz="0" w:space="0" w:color="auto"/>
                            <w:left w:val="none" w:sz="0" w:space="0" w:color="auto"/>
                            <w:bottom w:val="none" w:sz="0" w:space="0" w:color="auto"/>
                            <w:right w:val="none" w:sz="0" w:space="0" w:color="auto"/>
                          </w:divBdr>
                        </w:div>
                        <w:div w:id="1011031577">
                          <w:marLeft w:val="0"/>
                          <w:marRight w:val="0"/>
                          <w:marTop w:val="0"/>
                          <w:marBottom w:val="0"/>
                          <w:divBdr>
                            <w:top w:val="none" w:sz="0" w:space="0" w:color="auto"/>
                            <w:left w:val="none" w:sz="0" w:space="0" w:color="auto"/>
                            <w:bottom w:val="none" w:sz="0" w:space="0" w:color="auto"/>
                            <w:right w:val="none" w:sz="0" w:space="0" w:color="auto"/>
                          </w:divBdr>
                          <w:divsChild>
                            <w:div w:id="222838568">
                              <w:marLeft w:val="0"/>
                              <w:marRight w:val="0"/>
                              <w:marTop w:val="0"/>
                              <w:marBottom w:val="0"/>
                              <w:divBdr>
                                <w:top w:val="none" w:sz="0" w:space="0" w:color="auto"/>
                                <w:left w:val="none" w:sz="0" w:space="0" w:color="auto"/>
                                <w:bottom w:val="none" w:sz="0" w:space="0" w:color="auto"/>
                                <w:right w:val="none" w:sz="0" w:space="0" w:color="auto"/>
                              </w:divBdr>
                            </w:div>
                            <w:div w:id="80298042">
                              <w:marLeft w:val="0"/>
                              <w:marRight w:val="0"/>
                              <w:marTop w:val="0"/>
                              <w:marBottom w:val="0"/>
                              <w:divBdr>
                                <w:top w:val="none" w:sz="0" w:space="0" w:color="auto"/>
                                <w:left w:val="none" w:sz="0" w:space="0" w:color="auto"/>
                                <w:bottom w:val="none" w:sz="0" w:space="0" w:color="auto"/>
                                <w:right w:val="none" w:sz="0" w:space="0" w:color="auto"/>
                              </w:divBdr>
                            </w:div>
                            <w:div w:id="94518188">
                              <w:marLeft w:val="0"/>
                              <w:marRight w:val="0"/>
                              <w:marTop w:val="0"/>
                              <w:marBottom w:val="0"/>
                              <w:divBdr>
                                <w:top w:val="none" w:sz="0" w:space="0" w:color="auto"/>
                                <w:left w:val="none" w:sz="0" w:space="0" w:color="auto"/>
                                <w:bottom w:val="none" w:sz="0" w:space="0" w:color="auto"/>
                                <w:right w:val="none" w:sz="0" w:space="0" w:color="auto"/>
                              </w:divBdr>
                            </w:div>
                          </w:divsChild>
                        </w:div>
                        <w:div w:id="8457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7174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 (Ingrid)</dc:creator>
  <cp:keywords/>
  <dc:description/>
  <cp:lastModifiedBy>Gruijter, IM de (Ingrid)</cp:lastModifiedBy>
  <cp:revision>2</cp:revision>
  <cp:lastPrinted>2020-10-08T14:07:00Z</cp:lastPrinted>
  <dcterms:created xsi:type="dcterms:W3CDTF">2020-10-22T11:57:00Z</dcterms:created>
  <dcterms:modified xsi:type="dcterms:W3CDTF">2020-10-22T11:57:00Z</dcterms:modified>
</cp:coreProperties>
</file>