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2122" w14:textId="77777777" w:rsidR="007011B3" w:rsidRDefault="007011B3" w:rsidP="007011B3">
      <w:pPr>
        <w:jc w:val="center"/>
        <w:rPr>
          <w:rFonts w:ascii="Arial" w:hAnsi="Arial"/>
          <w:b/>
          <w:sz w:val="28"/>
        </w:rPr>
      </w:pPr>
      <w:r>
        <w:rPr>
          <w:rFonts w:ascii="Arial" w:hAnsi="Arial"/>
          <w:b/>
          <w:sz w:val="28"/>
        </w:rPr>
        <w:t>Amendement</w:t>
      </w:r>
    </w:p>
    <w:p w14:paraId="6992ED51" w14:textId="77777777" w:rsidR="007011B3" w:rsidRDefault="007011B3" w:rsidP="007011B3">
      <w:pPr>
        <w:jc w:val="center"/>
      </w:pPr>
    </w:p>
    <w:p w14:paraId="44A71FB5" w14:textId="77777777" w:rsidR="007011B3" w:rsidRPr="00B62F77" w:rsidRDefault="007011B3" w:rsidP="007011B3">
      <w:pPr>
        <w:pBdr>
          <w:top w:val="single" w:sz="4" w:space="1" w:color="auto"/>
          <w:left w:val="single" w:sz="4" w:space="3" w:color="auto"/>
          <w:bottom w:val="single" w:sz="4" w:space="1" w:color="auto"/>
          <w:right w:val="single" w:sz="4" w:space="4" w:color="auto"/>
        </w:pBdr>
        <w:jc w:val="center"/>
        <w:rPr>
          <w:rFonts w:cs="Arial"/>
          <w:sz w:val="16"/>
          <w:szCs w:val="16"/>
        </w:rPr>
      </w:pPr>
      <w:r>
        <w:tab/>
      </w:r>
      <w:r w:rsidRPr="00B62F77">
        <w:rPr>
          <w:rFonts w:ascii="Arial" w:hAnsi="Arial"/>
          <w:b/>
          <w:sz w:val="16"/>
          <w:szCs w:val="16"/>
        </w:rPr>
        <w:t>Artikel 36 Reglement van Orde</w:t>
      </w:r>
      <w:r w:rsidRPr="00B62F77">
        <w:rPr>
          <w:rFonts w:ascii="Arial" w:hAnsi="Arial"/>
          <w:b/>
          <w:sz w:val="16"/>
          <w:szCs w:val="16"/>
        </w:rPr>
        <w:br/>
      </w:r>
    </w:p>
    <w:p w14:paraId="5A783014" w14:textId="77777777" w:rsidR="007011B3" w:rsidRPr="00B62F77" w:rsidRDefault="007011B3" w:rsidP="007011B3">
      <w:pPr>
        <w:numPr>
          <w:ilvl w:val="0"/>
          <w:numId w:val="1"/>
        </w:numPr>
        <w:pBdr>
          <w:top w:val="single" w:sz="4" w:space="1" w:color="auto"/>
          <w:left w:val="single" w:sz="4" w:space="3" w:color="auto"/>
          <w:bottom w:val="single" w:sz="4" w:space="1" w:color="auto"/>
          <w:right w:val="single" w:sz="4" w:space="4" w:color="auto"/>
        </w:pBdr>
        <w:spacing w:after="0" w:line="240" w:lineRule="auto"/>
        <w:rPr>
          <w:rFonts w:ascii="Arial" w:hAnsi="Arial" w:cs="Arial"/>
          <w:i/>
        </w:rPr>
      </w:pPr>
      <w:r w:rsidRPr="00B62F77">
        <w:rPr>
          <w:rFonts w:ascii="Arial" w:hAnsi="Arial" w:cs="Arial"/>
          <w:i/>
        </w:rPr>
        <w:t>Ieder lid van de raad kan tot het sluiten van de beraadslagingen amendementen indienen. Een amendement kan het voorstel inhouden om een geagendeerd voorstel in één of meer onderdelen te splitsen, waarover afzonderlijke besluitvorming zal plaatsvinden. Alleen beraadslaagd kan worden over amendementen die ingediend zijn door leden van de raad, die de presentielijst getekend hebben en in de vergadering aanwezig zijn.</w:t>
      </w:r>
    </w:p>
    <w:p w14:paraId="4FD95A7D" w14:textId="77777777" w:rsidR="007011B3" w:rsidRPr="00B62F77" w:rsidRDefault="007011B3" w:rsidP="007011B3">
      <w:pPr>
        <w:numPr>
          <w:ilvl w:val="0"/>
          <w:numId w:val="1"/>
        </w:numPr>
        <w:pBdr>
          <w:top w:val="single" w:sz="4" w:space="1" w:color="auto"/>
          <w:left w:val="single" w:sz="4" w:space="3" w:color="auto"/>
          <w:bottom w:val="single" w:sz="4" w:space="1" w:color="auto"/>
          <w:right w:val="single" w:sz="4" w:space="4" w:color="auto"/>
        </w:pBdr>
        <w:spacing w:after="0" w:line="240" w:lineRule="auto"/>
        <w:rPr>
          <w:rFonts w:ascii="Arial" w:hAnsi="Arial" w:cs="Arial"/>
          <w:i/>
        </w:rPr>
      </w:pPr>
      <w:r w:rsidRPr="00B62F77">
        <w:rPr>
          <w:rFonts w:ascii="Arial" w:hAnsi="Arial" w:cs="Arial"/>
          <w:i/>
        </w:rPr>
        <w:t>Ieder lid dat in de vergadering aanwezig is, is bevoegd op het amendement, dat door een lid is ingediend, een wijziging voor te stellen (subamendement).</w:t>
      </w:r>
    </w:p>
    <w:p w14:paraId="6071447A" w14:textId="77777777" w:rsidR="007011B3" w:rsidRPr="00B62F77" w:rsidRDefault="007011B3" w:rsidP="007011B3">
      <w:pPr>
        <w:numPr>
          <w:ilvl w:val="0"/>
          <w:numId w:val="1"/>
        </w:numPr>
        <w:pBdr>
          <w:top w:val="single" w:sz="4" w:space="1" w:color="auto"/>
          <w:left w:val="single" w:sz="4" w:space="3" w:color="auto"/>
          <w:bottom w:val="single" w:sz="4" w:space="1" w:color="auto"/>
          <w:right w:val="single" w:sz="4" w:space="4" w:color="auto"/>
        </w:pBdr>
        <w:spacing w:after="0" w:line="240" w:lineRule="auto"/>
        <w:rPr>
          <w:rFonts w:ascii="Arial" w:hAnsi="Arial" w:cs="Arial"/>
          <w:i/>
        </w:rPr>
      </w:pPr>
      <w:r w:rsidRPr="00B62F77">
        <w:rPr>
          <w:rFonts w:ascii="Arial" w:hAnsi="Arial" w:cs="Arial"/>
          <w:i/>
        </w:rPr>
        <w:t>Elk (sub)amendement en elk voorstel moet om in behandeling genomen te kunnen worden schriftelijk bij de voorzitter worden ingediend, tenzij de voorzitter - met het oog op het eenvoudige karakter van het voorgestelde -oordeelt dat met een mondelinge indiening kan worden volstaan.</w:t>
      </w:r>
    </w:p>
    <w:p w14:paraId="745CD8B4" w14:textId="77777777" w:rsidR="007011B3" w:rsidRPr="00B62F77" w:rsidRDefault="007011B3" w:rsidP="007011B3">
      <w:pPr>
        <w:numPr>
          <w:ilvl w:val="0"/>
          <w:numId w:val="1"/>
        </w:numPr>
        <w:pBdr>
          <w:top w:val="single" w:sz="4" w:space="1" w:color="auto"/>
          <w:left w:val="single" w:sz="4" w:space="3" w:color="auto"/>
          <w:bottom w:val="single" w:sz="4" w:space="1" w:color="auto"/>
          <w:right w:val="single" w:sz="4" w:space="4" w:color="auto"/>
        </w:pBdr>
        <w:spacing w:after="0" w:line="240" w:lineRule="auto"/>
        <w:rPr>
          <w:rFonts w:ascii="Arial" w:hAnsi="Arial" w:cs="Arial"/>
          <w:i/>
        </w:rPr>
      </w:pPr>
      <w:r w:rsidRPr="00B62F77">
        <w:rPr>
          <w:rFonts w:ascii="Arial" w:hAnsi="Arial" w:cs="Arial"/>
          <w:i/>
        </w:rPr>
        <w:t>Intrekking, door de indiener(s), van het (sub)amendement is mogelijk, totdat de besluitvorming door de raad heeft plaatsgevonden.</w:t>
      </w:r>
    </w:p>
    <w:p w14:paraId="28F2702C" w14:textId="77777777" w:rsidR="007011B3" w:rsidRDefault="007011B3" w:rsidP="007011B3">
      <w:pPr>
        <w:tabs>
          <w:tab w:val="left" w:pos="3390"/>
        </w:tabs>
      </w:pPr>
    </w:p>
    <w:p w14:paraId="77C60858" w14:textId="77777777" w:rsidR="007011B3" w:rsidRDefault="007011B3" w:rsidP="007011B3">
      <w:pPr>
        <w:tabs>
          <w:tab w:val="left" w:pos="3390"/>
        </w:tabs>
      </w:pPr>
      <w:r>
        <w:t xml:space="preserve">Vergadering: </w:t>
      </w:r>
      <w:r w:rsidR="004D1B52">
        <w:t xml:space="preserve">Gemeenteraad </w:t>
      </w:r>
      <w:r w:rsidR="00823C17">
        <w:t>10 november 2020</w:t>
      </w:r>
    </w:p>
    <w:p w14:paraId="033B194D" w14:textId="77777777" w:rsidR="008E3FC6" w:rsidRDefault="008E3FC6" w:rsidP="007011B3">
      <w:pPr>
        <w:tabs>
          <w:tab w:val="left" w:pos="3390"/>
        </w:tabs>
      </w:pPr>
      <w:r>
        <w:t>Nummer:</w:t>
      </w:r>
    </w:p>
    <w:p w14:paraId="0D463FDF" w14:textId="77777777" w:rsidR="007011B3" w:rsidRDefault="007011B3" w:rsidP="007011B3">
      <w:pPr>
        <w:tabs>
          <w:tab w:val="left" w:pos="3390"/>
        </w:tabs>
      </w:pPr>
      <w:r>
        <w:t>Agendapunt: Raadsvoorstel Begroting 2021</w:t>
      </w:r>
      <w:r w:rsidR="00823C17">
        <w:t xml:space="preserve"> en meerjarenperspectief 2022-2024</w:t>
      </w:r>
    </w:p>
    <w:p w14:paraId="5B0CF786" w14:textId="77777777" w:rsidR="007011B3" w:rsidRDefault="007011B3" w:rsidP="007011B3">
      <w:pPr>
        <w:pBdr>
          <w:bottom w:val="single" w:sz="6" w:space="1" w:color="auto"/>
        </w:pBdr>
        <w:tabs>
          <w:tab w:val="left" w:pos="3390"/>
        </w:tabs>
      </w:pPr>
    </w:p>
    <w:p w14:paraId="1B80B247" w14:textId="77777777" w:rsidR="007011B3" w:rsidRPr="003717F9" w:rsidRDefault="007011B3" w:rsidP="007011B3">
      <w:pPr>
        <w:tabs>
          <w:tab w:val="left" w:pos="3390"/>
        </w:tabs>
        <w:rPr>
          <w:rFonts w:ascii="Verdana" w:hAnsi="Verdana"/>
          <w:sz w:val="20"/>
          <w:szCs w:val="20"/>
        </w:rPr>
      </w:pPr>
      <w:r w:rsidRPr="003717F9">
        <w:rPr>
          <w:rFonts w:ascii="Verdana" w:hAnsi="Verdana"/>
          <w:sz w:val="20"/>
          <w:szCs w:val="20"/>
        </w:rPr>
        <w:t>Ondergetekende(n) stelt/stellen bij amendement voor de volgende in de verordening/het besluit opgenomen tekst:</w:t>
      </w:r>
    </w:p>
    <w:p w14:paraId="334419D9" w14:textId="77777777" w:rsidR="007011B3" w:rsidRPr="003717F9" w:rsidRDefault="001E65E9" w:rsidP="007011B3">
      <w:pPr>
        <w:tabs>
          <w:tab w:val="left" w:pos="3390"/>
        </w:tabs>
        <w:rPr>
          <w:rFonts w:ascii="Verdana" w:hAnsi="Verdana"/>
          <w:sz w:val="20"/>
          <w:szCs w:val="20"/>
        </w:rPr>
      </w:pPr>
      <w:r w:rsidRPr="003717F9">
        <w:rPr>
          <w:rFonts w:ascii="Verdana" w:hAnsi="Verdana"/>
          <w:sz w:val="20"/>
          <w:szCs w:val="20"/>
        </w:rPr>
        <w:t>De P</w:t>
      </w:r>
      <w:r w:rsidR="007011B3" w:rsidRPr="003717F9">
        <w:rPr>
          <w:rFonts w:ascii="Verdana" w:hAnsi="Verdana"/>
          <w:sz w:val="20"/>
          <w:szCs w:val="20"/>
        </w:rPr>
        <w:t>rogramm</w:t>
      </w:r>
      <w:r w:rsidRPr="003717F9">
        <w:rPr>
          <w:rFonts w:ascii="Verdana" w:hAnsi="Verdana"/>
          <w:sz w:val="20"/>
          <w:szCs w:val="20"/>
        </w:rPr>
        <w:t>abegroting 2021 vast te stellen en kennis te nemen van het Meerjarenperspectief 2022-2024</w:t>
      </w:r>
    </w:p>
    <w:p w14:paraId="56A05B51" w14:textId="77777777" w:rsidR="007011B3" w:rsidRPr="003717F9" w:rsidRDefault="008E3FC6" w:rsidP="007011B3">
      <w:pPr>
        <w:tabs>
          <w:tab w:val="left" w:pos="3390"/>
        </w:tabs>
        <w:rPr>
          <w:rFonts w:ascii="Verdana" w:hAnsi="Verdana"/>
          <w:sz w:val="20"/>
          <w:szCs w:val="20"/>
        </w:rPr>
      </w:pPr>
      <w:r>
        <w:rPr>
          <w:rFonts w:ascii="Verdana" w:hAnsi="Verdana"/>
          <w:sz w:val="20"/>
          <w:szCs w:val="20"/>
        </w:rPr>
        <w:t>t</w:t>
      </w:r>
      <w:r w:rsidR="007011B3" w:rsidRPr="003717F9">
        <w:rPr>
          <w:rFonts w:ascii="Verdana" w:hAnsi="Verdana"/>
          <w:sz w:val="20"/>
          <w:szCs w:val="20"/>
        </w:rPr>
        <w:t>e wijzigen in:</w:t>
      </w:r>
    </w:p>
    <w:p w14:paraId="60DC292F" w14:textId="77777777" w:rsidR="008E3FC6" w:rsidRPr="008E3FC6" w:rsidRDefault="007011B3" w:rsidP="008E3FC6">
      <w:pPr>
        <w:pStyle w:val="Geenafstand"/>
        <w:rPr>
          <w:rFonts w:ascii="Verdana" w:hAnsi="Verdana"/>
          <w:sz w:val="20"/>
          <w:szCs w:val="20"/>
        </w:rPr>
      </w:pPr>
      <w:r w:rsidRPr="008E3FC6">
        <w:rPr>
          <w:rFonts w:ascii="Verdana" w:hAnsi="Verdana"/>
          <w:sz w:val="20"/>
          <w:szCs w:val="20"/>
        </w:rPr>
        <w:t xml:space="preserve">De  programmabegroting 2021 gewijzigd vast te stellen waarbij de bezuiniging van </w:t>
      </w:r>
    </w:p>
    <w:p w14:paraId="7924EC74" w14:textId="77777777" w:rsidR="007011B3" w:rsidRPr="008E3FC6" w:rsidRDefault="008E3FC6" w:rsidP="008E3FC6">
      <w:pPr>
        <w:pStyle w:val="Geenafstand"/>
        <w:rPr>
          <w:rFonts w:ascii="Verdana" w:hAnsi="Verdana"/>
          <w:sz w:val="20"/>
          <w:szCs w:val="20"/>
        </w:rPr>
      </w:pPr>
      <w:r w:rsidRPr="008E3FC6">
        <w:rPr>
          <w:rFonts w:ascii="Verdana" w:hAnsi="Verdana"/>
          <w:sz w:val="20"/>
          <w:szCs w:val="20"/>
        </w:rPr>
        <w:t xml:space="preserve">€ </w:t>
      </w:r>
      <w:r w:rsidR="007011B3" w:rsidRPr="008E3FC6">
        <w:rPr>
          <w:rFonts w:ascii="Verdana" w:hAnsi="Verdana"/>
          <w:sz w:val="20"/>
          <w:szCs w:val="20"/>
        </w:rPr>
        <w:t xml:space="preserve">35.000 euro op het onderdeel </w:t>
      </w:r>
      <w:r w:rsidR="00823C17" w:rsidRPr="008E3FC6">
        <w:rPr>
          <w:rFonts w:ascii="Verdana" w:hAnsi="Verdana"/>
          <w:sz w:val="20"/>
          <w:szCs w:val="20"/>
        </w:rPr>
        <w:t xml:space="preserve">Brugcoach </w:t>
      </w:r>
      <w:r w:rsidR="007011B3" w:rsidRPr="008E3FC6">
        <w:rPr>
          <w:rFonts w:ascii="Verdana" w:hAnsi="Verdana"/>
          <w:sz w:val="20"/>
          <w:szCs w:val="20"/>
        </w:rPr>
        <w:t>wordt geschrapt (pagina</w:t>
      </w:r>
      <w:r w:rsidR="00823C17" w:rsidRPr="008E3FC6">
        <w:rPr>
          <w:rFonts w:ascii="Verdana" w:hAnsi="Verdana"/>
          <w:sz w:val="20"/>
          <w:szCs w:val="20"/>
        </w:rPr>
        <w:t xml:space="preserve"> 15</w:t>
      </w:r>
      <w:r w:rsidR="00594563" w:rsidRPr="008E3FC6">
        <w:rPr>
          <w:rFonts w:ascii="Verdana" w:hAnsi="Verdana"/>
          <w:sz w:val="20"/>
          <w:szCs w:val="20"/>
        </w:rPr>
        <w:t>)</w:t>
      </w:r>
      <w:r w:rsidR="007011B3" w:rsidRPr="008E3FC6">
        <w:rPr>
          <w:rFonts w:ascii="Verdana" w:hAnsi="Verdana"/>
          <w:sz w:val="20"/>
          <w:szCs w:val="20"/>
        </w:rPr>
        <w:t xml:space="preserve">. </w:t>
      </w:r>
      <w:r w:rsidR="00594563" w:rsidRPr="008E3FC6">
        <w:rPr>
          <w:rFonts w:ascii="Verdana" w:hAnsi="Verdana"/>
          <w:sz w:val="20"/>
          <w:szCs w:val="20"/>
        </w:rPr>
        <w:t>Daarnaast</w:t>
      </w:r>
      <w:r w:rsidR="007011B3" w:rsidRPr="008E3FC6">
        <w:rPr>
          <w:rFonts w:ascii="Verdana" w:hAnsi="Verdana"/>
          <w:sz w:val="20"/>
          <w:szCs w:val="20"/>
        </w:rPr>
        <w:t xml:space="preserve"> ook de onderliggende verwijzingen te verwijderen. De dekking hiervan is </w:t>
      </w:r>
      <w:r w:rsidR="00826C65">
        <w:rPr>
          <w:rFonts w:ascii="Verdana" w:hAnsi="Verdana"/>
          <w:sz w:val="20"/>
          <w:szCs w:val="20"/>
        </w:rPr>
        <w:t xml:space="preserve">te </w:t>
      </w:r>
      <w:r w:rsidR="007011B3" w:rsidRPr="008E3FC6">
        <w:rPr>
          <w:rFonts w:ascii="Verdana" w:hAnsi="Verdana"/>
          <w:sz w:val="20"/>
          <w:szCs w:val="20"/>
        </w:rPr>
        <w:t xml:space="preserve">vinden in de </w:t>
      </w:r>
      <w:r w:rsidR="00594563" w:rsidRPr="008E3FC6">
        <w:rPr>
          <w:rFonts w:ascii="Verdana" w:hAnsi="Verdana"/>
          <w:sz w:val="20"/>
          <w:szCs w:val="20"/>
        </w:rPr>
        <w:t xml:space="preserve">kwaliteit buitenruimte </w:t>
      </w:r>
      <w:r w:rsidR="001E65E9" w:rsidRPr="008E3FC6">
        <w:rPr>
          <w:rFonts w:ascii="Verdana" w:hAnsi="Verdana"/>
          <w:sz w:val="20"/>
          <w:szCs w:val="20"/>
        </w:rPr>
        <w:t xml:space="preserve">(totaal </w:t>
      </w:r>
      <w:r w:rsidRPr="008E3FC6">
        <w:rPr>
          <w:rFonts w:ascii="Verdana" w:hAnsi="Verdana"/>
          <w:sz w:val="20"/>
          <w:szCs w:val="20"/>
        </w:rPr>
        <w:t xml:space="preserve">€ </w:t>
      </w:r>
      <w:r w:rsidR="001E65E9" w:rsidRPr="008E3FC6">
        <w:rPr>
          <w:rFonts w:ascii="Verdana" w:hAnsi="Verdana"/>
          <w:sz w:val="20"/>
          <w:szCs w:val="20"/>
        </w:rPr>
        <w:t>180.000</w:t>
      </w:r>
      <w:r w:rsidR="0010264B">
        <w:rPr>
          <w:rFonts w:ascii="Verdana" w:hAnsi="Verdana"/>
          <w:sz w:val="20"/>
          <w:szCs w:val="20"/>
        </w:rPr>
        <w:t>) (pagina 15</w:t>
      </w:r>
      <w:r w:rsidR="001E65E9" w:rsidRPr="008E3FC6">
        <w:rPr>
          <w:rFonts w:ascii="Verdana" w:hAnsi="Verdana"/>
          <w:sz w:val="20"/>
          <w:szCs w:val="20"/>
        </w:rPr>
        <w:t>). Daarnaast kennis te nemen van het meerjarenperspectief 2022-2024.</w:t>
      </w:r>
    </w:p>
    <w:p w14:paraId="18900C10" w14:textId="77777777" w:rsidR="008E3FC6" w:rsidRDefault="008E3FC6" w:rsidP="007011B3">
      <w:pPr>
        <w:tabs>
          <w:tab w:val="left" w:pos="3390"/>
        </w:tabs>
        <w:rPr>
          <w:rFonts w:ascii="Verdana" w:hAnsi="Verdana"/>
          <w:sz w:val="20"/>
          <w:szCs w:val="20"/>
          <w:u w:val="single"/>
        </w:rPr>
      </w:pPr>
    </w:p>
    <w:p w14:paraId="692B8745" w14:textId="77777777" w:rsidR="007011B3" w:rsidRPr="008E3FC6" w:rsidRDefault="00594563" w:rsidP="007011B3">
      <w:pPr>
        <w:tabs>
          <w:tab w:val="left" w:pos="3390"/>
        </w:tabs>
        <w:rPr>
          <w:rFonts w:ascii="Verdana" w:hAnsi="Verdana"/>
          <w:sz w:val="20"/>
          <w:szCs w:val="20"/>
          <w:u w:val="single"/>
        </w:rPr>
      </w:pPr>
      <w:r w:rsidRPr="008E3FC6">
        <w:rPr>
          <w:rFonts w:ascii="Verdana" w:hAnsi="Verdana"/>
          <w:sz w:val="20"/>
          <w:szCs w:val="20"/>
          <w:u w:val="single"/>
        </w:rPr>
        <w:t>Toelichting</w:t>
      </w:r>
      <w:r w:rsidR="00B12EC8" w:rsidRPr="008E3FC6">
        <w:rPr>
          <w:rFonts w:ascii="Verdana" w:hAnsi="Verdana"/>
          <w:sz w:val="20"/>
          <w:szCs w:val="20"/>
          <w:u w:val="single"/>
        </w:rPr>
        <w:t>:</w:t>
      </w:r>
    </w:p>
    <w:p w14:paraId="45F14A84" w14:textId="77777777" w:rsidR="006A5AA1" w:rsidRPr="003717F9" w:rsidRDefault="007D76C9" w:rsidP="006A5AA1">
      <w:pPr>
        <w:rPr>
          <w:rFonts w:ascii="Verdana" w:eastAsia="Times New Roman" w:hAnsi="Verdana" w:cs="Calibri"/>
          <w:color w:val="000000"/>
          <w:sz w:val="20"/>
          <w:szCs w:val="20"/>
        </w:rPr>
      </w:pPr>
      <w:r w:rsidRPr="003717F9">
        <w:rPr>
          <w:rFonts w:ascii="Verdana" w:hAnsi="Verdana"/>
          <w:sz w:val="20"/>
          <w:szCs w:val="20"/>
        </w:rPr>
        <w:t>Als PvdA vinden wij het noodzakelijk dat het brugcoach project in 2021 in zijn vo</w:t>
      </w:r>
      <w:r w:rsidR="008E3FC6">
        <w:rPr>
          <w:rFonts w:ascii="Verdana" w:hAnsi="Verdana"/>
          <w:sz w:val="20"/>
          <w:szCs w:val="20"/>
        </w:rPr>
        <w:t xml:space="preserve">lledigheid gehandhaafd blijft. </w:t>
      </w:r>
      <w:r w:rsidR="00B2356E">
        <w:rPr>
          <w:rFonts w:ascii="Verdana" w:hAnsi="Verdana"/>
          <w:sz w:val="20"/>
          <w:szCs w:val="20"/>
        </w:rPr>
        <w:t xml:space="preserve">We willen namelijk </w:t>
      </w:r>
      <w:r w:rsidR="00D43D3E">
        <w:rPr>
          <w:rFonts w:ascii="Verdana" w:hAnsi="Verdana"/>
          <w:sz w:val="20"/>
          <w:szCs w:val="20"/>
        </w:rPr>
        <w:t xml:space="preserve">dat </w:t>
      </w:r>
      <w:r w:rsidR="004D1B52">
        <w:rPr>
          <w:rFonts w:ascii="Verdana" w:hAnsi="Verdana"/>
          <w:sz w:val="20"/>
          <w:szCs w:val="20"/>
        </w:rPr>
        <w:t xml:space="preserve">dit </w:t>
      </w:r>
      <w:r w:rsidR="00B2356E">
        <w:rPr>
          <w:rFonts w:ascii="Verdana" w:hAnsi="Verdana"/>
          <w:sz w:val="20"/>
          <w:szCs w:val="20"/>
        </w:rPr>
        <w:t>goed lopen</w:t>
      </w:r>
      <w:r w:rsidR="00D43D3E">
        <w:rPr>
          <w:rFonts w:ascii="Verdana" w:hAnsi="Verdana"/>
          <w:sz w:val="20"/>
          <w:szCs w:val="20"/>
        </w:rPr>
        <w:t>de</w:t>
      </w:r>
      <w:r w:rsidR="00B2356E">
        <w:rPr>
          <w:rFonts w:ascii="Verdana" w:hAnsi="Verdana"/>
          <w:sz w:val="20"/>
          <w:szCs w:val="20"/>
        </w:rPr>
        <w:t xml:space="preserve"> </w:t>
      </w:r>
      <w:r w:rsidR="004D1B52">
        <w:rPr>
          <w:rFonts w:ascii="Verdana" w:hAnsi="Verdana"/>
          <w:sz w:val="20"/>
          <w:szCs w:val="20"/>
        </w:rPr>
        <w:t>project</w:t>
      </w:r>
      <w:r w:rsidR="00D43D3E">
        <w:rPr>
          <w:rFonts w:ascii="Verdana" w:hAnsi="Verdana"/>
          <w:sz w:val="20"/>
          <w:szCs w:val="20"/>
        </w:rPr>
        <w:t xml:space="preserve"> gericht op preventie </w:t>
      </w:r>
      <w:r w:rsidR="008527AA">
        <w:rPr>
          <w:rFonts w:ascii="Verdana" w:hAnsi="Verdana"/>
          <w:sz w:val="20"/>
          <w:szCs w:val="20"/>
        </w:rPr>
        <w:t xml:space="preserve">ter voorkoming dat kinderen in de jeugdhulp terecht komen, </w:t>
      </w:r>
      <w:r w:rsidR="00D43D3E">
        <w:rPr>
          <w:rFonts w:ascii="Verdana" w:hAnsi="Verdana"/>
          <w:sz w:val="20"/>
          <w:szCs w:val="20"/>
        </w:rPr>
        <w:t xml:space="preserve">voor </w:t>
      </w:r>
      <w:r w:rsidR="004D1B52">
        <w:rPr>
          <w:rFonts w:ascii="Verdana" w:hAnsi="Verdana"/>
          <w:sz w:val="20"/>
          <w:szCs w:val="20"/>
        </w:rPr>
        <w:t xml:space="preserve">Alblasserdam </w:t>
      </w:r>
      <w:r w:rsidR="00D43D3E">
        <w:rPr>
          <w:rFonts w:ascii="Verdana" w:hAnsi="Verdana"/>
          <w:sz w:val="20"/>
          <w:szCs w:val="20"/>
        </w:rPr>
        <w:t>behouden</w:t>
      </w:r>
      <w:r w:rsidR="008527AA">
        <w:rPr>
          <w:rFonts w:ascii="Verdana" w:hAnsi="Verdana"/>
          <w:sz w:val="20"/>
          <w:szCs w:val="20"/>
        </w:rPr>
        <w:t xml:space="preserve"> </w:t>
      </w:r>
      <w:r w:rsidR="001D69CF">
        <w:rPr>
          <w:rFonts w:ascii="Verdana" w:hAnsi="Verdana"/>
          <w:sz w:val="20"/>
          <w:szCs w:val="20"/>
        </w:rPr>
        <w:t>blijft</w:t>
      </w:r>
      <w:r w:rsidR="00D43D3E">
        <w:rPr>
          <w:rFonts w:ascii="Verdana" w:hAnsi="Verdana"/>
          <w:sz w:val="20"/>
          <w:szCs w:val="20"/>
        </w:rPr>
        <w:t>.</w:t>
      </w:r>
      <w:r w:rsidR="00B2356E">
        <w:rPr>
          <w:rFonts w:ascii="Verdana" w:hAnsi="Verdana"/>
          <w:sz w:val="20"/>
          <w:szCs w:val="20"/>
        </w:rPr>
        <w:t xml:space="preserve"> </w:t>
      </w:r>
      <w:r w:rsidR="009A5293" w:rsidRPr="003717F9">
        <w:rPr>
          <w:rFonts w:ascii="Verdana" w:hAnsi="Verdana"/>
          <w:sz w:val="20"/>
          <w:szCs w:val="20"/>
        </w:rPr>
        <w:t xml:space="preserve">We hebben </w:t>
      </w:r>
      <w:r w:rsidR="008E3FC6">
        <w:rPr>
          <w:rFonts w:ascii="Verdana" w:hAnsi="Verdana"/>
          <w:sz w:val="20"/>
          <w:szCs w:val="20"/>
        </w:rPr>
        <w:t>in het brugcoach project</w:t>
      </w:r>
      <w:r w:rsidR="00826C65">
        <w:rPr>
          <w:rFonts w:ascii="Verdana" w:hAnsi="Verdana"/>
          <w:sz w:val="20"/>
          <w:szCs w:val="20"/>
        </w:rPr>
        <w:t xml:space="preserve"> te ma</w:t>
      </w:r>
      <w:r w:rsidR="009A5293" w:rsidRPr="003717F9">
        <w:rPr>
          <w:rFonts w:ascii="Verdana" w:hAnsi="Verdana"/>
          <w:sz w:val="20"/>
          <w:szCs w:val="20"/>
        </w:rPr>
        <w:t xml:space="preserve">ken met </w:t>
      </w:r>
      <w:r w:rsidR="008527AA">
        <w:rPr>
          <w:rFonts w:ascii="Verdana" w:hAnsi="Verdana"/>
          <w:sz w:val="20"/>
          <w:szCs w:val="20"/>
        </w:rPr>
        <w:t xml:space="preserve">kinderen </w:t>
      </w:r>
      <w:r w:rsidR="009A5293" w:rsidRPr="003717F9">
        <w:rPr>
          <w:rFonts w:ascii="Verdana" w:hAnsi="Verdana"/>
          <w:sz w:val="20"/>
          <w:szCs w:val="20"/>
        </w:rPr>
        <w:t>die in deze leeftijdsperiode kwetsbaar</w:t>
      </w:r>
      <w:r w:rsidR="008527AA">
        <w:rPr>
          <w:rFonts w:ascii="Verdana" w:hAnsi="Verdana"/>
          <w:sz w:val="20"/>
          <w:szCs w:val="20"/>
        </w:rPr>
        <w:t xml:space="preserve"> en gemakkelijk beïnvloedbaar zijn</w:t>
      </w:r>
      <w:r w:rsidR="001D69CF">
        <w:rPr>
          <w:rFonts w:ascii="Verdana" w:hAnsi="Verdana"/>
          <w:sz w:val="20"/>
          <w:szCs w:val="20"/>
        </w:rPr>
        <w:t xml:space="preserve">. </w:t>
      </w:r>
      <w:r w:rsidR="00723E85" w:rsidRPr="003717F9">
        <w:rPr>
          <w:rFonts w:ascii="Verdana" w:hAnsi="Verdana"/>
          <w:sz w:val="20"/>
          <w:szCs w:val="20"/>
        </w:rPr>
        <w:t>Een kwetsbare groep waarbij veel van de</w:t>
      </w:r>
      <w:r w:rsidR="008A6567">
        <w:rPr>
          <w:rFonts w:ascii="Verdana" w:hAnsi="Verdana"/>
          <w:sz w:val="20"/>
          <w:szCs w:val="20"/>
        </w:rPr>
        <w:t>ze</w:t>
      </w:r>
      <w:r w:rsidR="00051728">
        <w:rPr>
          <w:rFonts w:ascii="Verdana" w:hAnsi="Verdana"/>
          <w:sz w:val="20"/>
          <w:szCs w:val="20"/>
        </w:rPr>
        <w:t xml:space="preserve"> kinderen minder kans</w:t>
      </w:r>
      <w:r w:rsidR="008E3FC6">
        <w:rPr>
          <w:rFonts w:ascii="Verdana" w:hAnsi="Verdana"/>
          <w:sz w:val="20"/>
          <w:szCs w:val="20"/>
        </w:rPr>
        <w:t>en</w:t>
      </w:r>
      <w:r w:rsidR="00051728">
        <w:rPr>
          <w:rFonts w:ascii="Verdana" w:hAnsi="Verdana"/>
          <w:sz w:val="20"/>
          <w:szCs w:val="20"/>
        </w:rPr>
        <w:t xml:space="preserve"> krijgen om een ‘gelijkwaardig</w:t>
      </w:r>
      <w:r w:rsidR="00723E85" w:rsidRPr="003717F9">
        <w:rPr>
          <w:rFonts w:ascii="Verdana" w:hAnsi="Verdana"/>
          <w:sz w:val="20"/>
          <w:szCs w:val="20"/>
        </w:rPr>
        <w:t xml:space="preserve"> bestaan’ op te bouwen</w:t>
      </w:r>
      <w:r w:rsidR="004D1B52">
        <w:rPr>
          <w:rFonts w:ascii="Verdana" w:hAnsi="Verdana"/>
          <w:sz w:val="20"/>
          <w:szCs w:val="20"/>
        </w:rPr>
        <w:t>.</w:t>
      </w:r>
      <w:r w:rsidR="00723E85" w:rsidRPr="003717F9">
        <w:rPr>
          <w:rFonts w:ascii="Verdana" w:hAnsi="Verdana"/>
          <w:sz w:val="20"/>
          <w:szCs w:val="20"/>
        </w:rPr>
        <w:t xml:space="preserve"> </w:t>
      </w:r>
      <w:r w:rsidR="008E3FC6">
        <w:rPr>
          <w:rFonts w:ascii="Verdana" w:hAnsi="Verdana"/>
          <w:sz w:val="20"/>
          <w:szCs w:val="20"/>
        </w:rPr>
        <w:t>Een voorbeeld is dat</w:t>
      </w:r>
      <w:r w:rsidR="009A5293" w:rsidRPr="003717F9">
        <w:rPr>
          <w:rFonts w:ascii="Verdana" w:hAnsi="Verdana"/>
          <w:sz w:val="20"/>
          <w:szCs w:val="20"/>
        </w:rPr>
        <w:t xml:space="preserve"> brug coaches </w:t>
      </w:r>
      <w:r w:rsidRPr="003717F9">
        <w:rPr>
          <w:rFonts w:ascii="Verdana" w:hAnsi="Verdana"/>
          <w:sz w:val="20"/>
          <w:szCs w:val="20"/>
        </w:rPr>
        <w:t>kinderen</w:t>
      </w:r>
      <w:r w:rsidR="008E3FC6">
        <w:rPr>
          <w:rFonts w:ascii="Verdana" w:hAnsi="Verdana"/>
          <w:sz w:val="20"/>
          <w:szCs w:val="20"/>
        </w:rPr>
        <w:t xml:space="preserve"> zien</w:t>
      </w:r>
      <w:r w:rsidRPr="003717F9">
        <w:rPr>
          <w:rFonts w:ascii="Verdana" w:hAnsi="Verdana"/>
          <w:sz w:val="20"/>
          <w:szCs w:val="20"/>
        </w:rPr>
        <w:t xml:space="preserve"> </w:t>
      </w:r>
      <w:r w:rsidRPr="003717F9">
        <w:rPr>
          <w:rFonts w:ascii="Verdana" w:hAnsi="Verdana"/>
          <w:sz w:val="20"/>
          <w:szCs w:val="20"/>
        </w:rPr>
        <w:lastRenderedPageBreak/>
        <w:t xml:space="preserve">waarbij de ouders de taal niet machtig zijn waardoor zij geen hulp hebben bij alle praktische zaken </w:t>
      </w:r>
      <w:r w:rsidR="008E3FC6">
        <w:rPr>
          <w:rFonts w:ascii="Verdana" w:hAnsi="Verdana"/>
          <w:sz w:val="20"/>
          <w:szCs w:val="20"/>
        </w:rPr>
        <w:t>rondom de overstap naar het voortgezet onderwijs</w:t>
      </w:r>
      <w:r w:rsidR="006A5AA1" w:rsidRPr="003717F9">
        <w:rPr>
          <w:rFonts w:ascii="Verdana" w:hAnsi="Verdana"/>
          <w:sz w:val="20"/>
          <w:szCs w:val="20"/>
        </w:rPr>
        <w:t>. Zij</w:t>
      </w:r>
      <w:r w:rsidRPr="003717F9">
        <w:rPr>
          <w:rFonts w:ascii="Verdana" w:hAnsi="Verdana"/>
          <w:sz w:val="20"/>
          <w:szCs w:val="20"/>
        </w:rPr>
        <w:t xml:space="preserve"> zien ook kinderen die intelligent genoeg zijn om op de HAVO of het VWO te starten</w:t>
      </w:r>
      <w:r w:rsidR="008E3FC6">
        <w:rPr>
          <w:rFonts w:ascii="Verdana" w:hAnsi="Verdana"/>
          <w:sz w:val="20"/>
          <w:szCs w:val="20"/>
        </w:rPr>
        <w:t>,</w:t>
      </w:r>
      <w:r w:rsidRPr="003717F9">
        <w:rPr>
          <w:rFonts w:ascii="Verdana" w:hAnsi="Verdana"/>
          <w:sz w:val="20"/>
          <w:szCs w:val="20"/>
        </w:rPr>
        <w:t xml:space="preserve"> maar waarvan de basisschool van te voren al weet dat ze di</w:t>
      </w:r>
      <w:r w:rsidR="00723E85" w:rsidRPr="003717F9">
        <w:rPr>
          <w:rFonts w:ascii="Verdana" w:hAnsi="Verdana"/>
          <w:sz w:val="20"/>
          <w:szCs w:val="20"/>
        </w:rPr>
        <w:t xml:space="preserve">t nooit gaan redden vanwege een benarde </w:t>
      </w:r>
      <w:r w:rsidRPr="003717F9">
        <w:rPr>
          <w:rFonts w:ascii="Verdana" w:hAnsi="Verdana"/>
          <w:sz w:val="20"/>
          <w:szCs w:val="20"/>
        </w:rPr>
        <w:t>thuissituatie</w:t>
      </w:r>
      <w:r w:rsidR="008E3FC6">
        <w:rPr>
          <w:rFonts w:ascii="Verdana" w:hAnsi="Verdana"/>
          <w:sz w:val="20"/>
          <w:szCs w:val="20"/>
        </w:rPr>
        <w:t xml:space="preserve"> waarin zij verkeren</w:t>
      </w:r>
      <w:r w:rsidRPr="003717F9">
        <w:rPr>
          <w:rFonts w:ascii="Verdana" w:hAnsi="Verdana"/>
          <w:sz w:val="20"/>
          <w:szCs w:val="20"/>
        </w:rPr>
        <w:t xml:space="preserve">. </w:t>
      </w:r>
      <w:r w:rsidR="008E3FC6">
        <w:rPr>
          <w:rFonts w:ascii="Verdana" w:hAnsi="Verdana"/>
          <w:sz w:val="20"/>
          <w:szCs w:val="20"/>
        </w:rPr>
        <w:t xml:space="preserve">Tijdens het brug coach traject blijkt </w:t>
      </w:r>
      <w:r w:rsidR="008527AA">
        <w:rPr>
          <w:rFonts w:ascii="Verdana" w:hAnsi="Verdana"/>
          <w:sz w:val="20"/>
          <w:szCs w:val="20"/>
        </w:rPr>
        <w:t xml:space="preserve">onder meer </w:t>
      </w:r>
      <w:r w:rsidR="008E3FC6">
        <w:rPr>
          <w:rFonts w:ascii="Verdana" w:hAnsi="Verdana"/>
          <w:sz w:val="20"/>
          <w:szCs w:val="20"/>
        </w:rPr>
        <w:t xml:space="preserve">dat door middel van deskundige hulp </w:t>
      </w:r>
      <w:r w:rsidR="00B10503">
        <w:rPr>
          <w:rFonts w:ascii="Verdana" w:hAnsi="Verdana"/>
          <w:sz w:val="20"/>
          <w:szCs w:val="20"/>
        </w:rPr>
        <w:t xml:space="preserve">om tot een </w:t>
      </w:r>
      <w:r w:rsidR="008E3FC6">
        <w:rPr>
          <w:rFonts w:ascii="Verdana" w:hAnsi="Verdana"/>
          <w:sz w:val="20"/>
          <w:szCs w:val="20"/>
        </w:rPr>
        <w:t xml:space="preserve">juiste </w:t>
      </w:r>
      <w:r w:rsidR="00723E85" w:rsidRPr="003717F9">
        <w:rPr>
          <w:rFonts w:ascii="Verdana" w:hAnsi="Verdana"/>
          <w:sz w:val="20"/>
          <w:szCs w:val="20"/>
        </w:rPr>
        <w:t xml:space="preserve">schoolkeuze </w:t>
      </w:r>
      <w:r w:rsidR="00B10503">
        <w:rPr>
          <w:rFonts w:ascii="Verdana" w:hAnsi="Verdana"/>
          <w:sz w:val="20"/>
          <w:szCs w:val="20"/>
        </w:rPr>
        <w:t xml:space="preserve">te komen </w:t>
      </w:r>
      <w:r w:rsidR="008527AA">
        <w:rPr>
          <w:rFonts w:ascii="Verdana" w:hAnsi="Verdana"/>
          <w:sz w:val="20"/>
          <w:szCs w:val="20"/>
        </w:rPr>
        <w:t>dat deze kinderen</w:t>
      </w:r>
      <w:r w:rsidR="00B10503">
        <w:rPr>
          <w:rFonts w:ascii="Verdana" w:hAnsi="Verdana"/>
          <w:sz w:val="20"/>
          <w:szCs w:val="20"/>
        </w:rPr>
        <w:t xml:space="preserve"> </w:t>
      </w:r>
      <w:r w:rsidRPr="003717F9">
        <w:rPr>
          <w:rFonts w:ascii="Verdana" w:hAnsi="Verdana"/>
          <w:sz w:val="20"/>
          <w:szCs w:val="20"/>
        </w:rPr>
        <w:t>het eerste jaar</w:t>
      </w:r>
      <w:r w:rsidR="001127F5">
        <w:rPr>
          <w:rFonts w:ascii="Verdana" w:hAnsi="Verdana"/>
          <w:sz w:val="20"/>
          <w:szCs w:val="20"/>
        </w:rPr>
        <w:t xml:space="preserve"> </w:t>
      </w:r>
      <w:r w:rsidR="00B10503">
        <w:rPr>
          <w:rFonts w:ascii="Verdana" w:hAnsi="Verdana"/>
          <w:sz w:val="20"/>
          <w:szCs w:val="20"/>
        </w:rPr>
        <w:t xml:space="preserve">van het VO </w:t>
      </w:r>
      <w:r w:rsidR="004364EC" w:rsidRPr="003717F9">
        <w:rPr>
          <w:rFonts w:ascii="Verdana" w:hAnsi="Verdana"/>
          <w:sz w:val="20"/>
          <w:szCs w:val="20"/>
        </w:rPr>
        <w:t xml:space="preserve">verder </w:t>
      </w:r>
      <w:r w:rsidR="00B10503">
        <w:rPr>
          <w:rFonts w:ascii="Verdana" w:hAnsi="Verdana"/>
          <w:sz w:val="20"/>
          <w:szCs w:val="20"/>
        </w:rPr>
        <w:t xml:space="preserve">zonder al te grote problemen </w:t>
      </w:r>
      <w:r w:rsidRPr="003717F9">
        <w:rPr>
          <w:rFonts w:ascii="Verdana" w:hAnsi="Verdana"/>
          <w:sz w:val="20"/>
          <w:szCs w:val="20"/>
        </w:rPr>
        <w:t>kunnen</w:t>
      </w:r>
      <w:r w:rsidR="00B10503">
        <w:rPr>
          <w:rFonts w:ascii="Verdana" w:hAnsi="Verdana"/>
          <w:sz w:val="20"/>
          <w:szCs w:val="20"/>
        </w:rPr>
        <w:t xml:space="preserve"> doorlopen</w:t>
      </w:r>
      <w:r w:rsidRPr="003717F9">
        <w:rPr>
          <w:rFonts w:ascii="Verdana" w:hAnsi="Verdana"/>
          <w:sz w:val="20"/>
          <w:szCs w:val="20"/>
        </w:rPr>
        <w:t xml:space="preserve">. Dat is ook wat de eerste </w:t>
      </w:r>
      <w:r w:rsidR="008527AA">
        <w:rPr>
          <w:rFonts w:ascii="Verdana" w:hAnsi="Verdana"/>
          <w:sz w:val="20"/>
          <w:szCs w:val="20"/>
        </w:rPr>
        <w:t>resultaten van het project laat</w:t>
      </w:r>
      <w:r w:rsidRPr="003717F9">
        <w:rPr>
          <w:rFonts w:ascii="Verdana" w:hAnsi="Verdana"/>
          <w:sz w:val="20"/>
          <w:szCs w:val="20"/>
        </w:rPr>
        <w:t xml:space="preserve"> zien. </w:t>
      </w:r>
      <w:r w:rsidR="006A5AA1" w:rsidRPr="003717F9">
        <w:rPr>
          <w:rFonts w:ascii="Verdana" w:eastAsia="Times New Roman" w:hAnsi="Verdana" w:cs="Calibri"/>
          <w:color w:val="000000"/>
          <w:sz w:val="20"/>
          <w:szCs w:val="20"/>
        </w:rPr>
        <w:t xml:space="preserve">Wat betreft de kosten is het goed om te weten dat door middel van dit traject </w:t>
      </w:r>
      <w:r w:rsidR="001127F5">
        <w:rPr>
          <w:rFonts w:ascii="Verdana" w:eastAsia="Times New Roman" w:hAnsi="Verdana" w:cs="Calibri"/>
          <w:color w:val="000000"/>
          <w:sz w:val="20"/>
          <w:szCs w:val="20"/>
        </w:rPr>
        <w:t xml:space="preserve">wordt </w:t>
      </w:r>
      <w:r w:rsidR="006A5AA1" w:rsidRPr="003717F9">
        <w:rPr>
          <w:rFonts w:ascii="Verdana" w:eastAsia="Times New Roman" w:hAnsi="Verdana" w:cs="Calibri"/>
          <w:color w:val="000000"/>
          <w:sz w:val="20"/>
          <w:szCs w:val="20"/>
        </w:rPr>
        <w:t>voorkomen</w:t>
      </w:r>
      <w:r w:rsidR="001127F5">
        <w:rPr>
          <w:rFonts w:ascii="Verdana" w:eastAsia="Times New Roman" w:hAnsi="Verdana" w:cs="Calibri"/>
          <w:color w:val="000000"/>
          <w:sz w:val="20"/>
          <w:szCs w:val="20"/>
        </w:rPr>
        <w:t xml:space="preserve"> dat er een jeugdhulp indicatie komt</w:t>
      </w:r>
      <w:r w:rsidR="006A5AA1" w:rsidRPr="003717F9">
        <w:rPr>
          <w:rFonts w:ascii="Verdana" w:eastAsia="Times New Roman" w:hAnsi="Verdana" w:cs="Calibri"/>
          <w:color w:val="000000"/>
          <w:sz w:val="20"/>
          <w:szCs w:val="20"/>
        </w:rPr>
        <w:t xml:space="preserve"> doordat ze aankloppen bij een huisarts of </w:t>
      </w:r>
      <w:r w:rsidR="001127F5">
        <w:rPr>
          <w:rFonts w:ascii="Verdana" w:eastAsia="Times New Roman" w:hAnsi="Verdana" w:cs="Calibri"/>
          <w:color w:val="000000"/>
          <w:sz w:val="20"/>
          <w:szCs w:val="20"/>
        </w:rPr>
        <w:t xml:space="preserve">via </w:t>
      </w:r>
      <w:r w:rsidR="006A5AA1" w:rsidRPr="003717F9">
        <w:rPr>
          <w:rFonts w:ascii="Verdana" w:eastAsia="Times New Roman" w:hAnsi="Verdana" w:cs="Calibri"/>
          <w:color w:val="000000"/>
          <w:sz w:val="20"/>
          <w:szCs w:val="20"/>
        </w:rPr>
        <w:t xml:space="preserve">de basisschool </w:t>
      </w:r>
      <w:r w:rsidR="00B10503">
        <w:rPr>
          <w:rFonts w:ascii="Verdana" w:eastAsia="Times New Roman" w:hAnsi="Verdana" w:cs="Calibri"/>
          <w:color w:val="000000"/>
          <w:sz w:val="20"/>
          <w:szCs w:val="20"/>
        </w:rPr>
        <w:t xml:space="preserve">alsnog </w:t>
      </w:r>
      <w:r w:rsidR="006A5AA1" w:rsidRPr="003717F9">
        <w:rPr>
          <w:rFonts w:ascii="Verdana" w:eastAsia="Times New Roman" w:hAnsi="Verdana" w:cs="Calibri"/>
          <w:color w:val="000000"/>
          <w:sz w:val="20"/>
          <w:szCs w:val="20"/>
        </w:rPr>
        <w:t>naar het jeugdteam worden verwezen. De hulp voor een kind kost dan gemiddeld €</w:t>
      </w:r>
      <w:r w:rsidR="001127F5">
        <w:rPr>
          <w:rFonts w:ascii="Verdana" w:eastAsia="Times New Roman" w:hAnsi="Verdana" w:cs="Calibri"/>
          <w:color w:val="000000"/>
          <w:sz w:val="20"/>
          <w:szCs w:val="20"/>
        </w:rPr>
        <w:t xml:space="preserve"> </w:t>
      </w:r>
      <w:r w:rsidR="006A5AA1" w:rsidRPr="003717F9">
        <w:rPr>
          <w:rFonts w:ascii="Verdana" w:eastAsia="Times New Roman" w:hAnsi="Verdana" w:cs="Calibri"/>
          <w:color w:val="000000"/>
          <w:sz w:val="20"/>
          <w:szCs w:val="20"/>
        </w:rPr>
        <w:t>7</w:t>
      </w:r>
      <w:r w:rsidR="00B10503">
        <w:rPr>
          <w:rFonts w:ascii="Verdana" w:eastAsia="Times New Roman" w:hAnsi="Verdana" w:cs="Calibri"/>
          <w:color w:val="000000"/>
          <w:sz w:val="20"/>
          <w:szCs w:val="20"/>
        </w:rPr>
        <w:t>.</w:t>
      </w:r>
      <w:r w:rsidR="006A5AA1" w:rsidRPr="003717F9">
        <w:rPr>
          <w:rFonts w:ascii="Verdana" w:eastAsia="Times New Roman" w:hAnsi="Verdana" w:cs="Calibri"/>
          <w:color w:val="000000"/>
          <w:sz w:val="20"/>
          <w:szCs w:val="20"/>
        </w:rPr>
        <w:t>000. Een kind dat meedoet aan het brugcoachproject kost maximaal €</w:t>
      </w:r>
      <w:r w:rsidR="00B10503">
        <w:rPr>
          <w:rFonts w:ascii="Verdana" w:eastAsia="Times New Roman" w:hAnsi="Verdana" w:cs="Calibri"/>
          <w:color w:val="000000"/>
          <w:sz w:val="20"/>
          <w:szCs w:val="20"/>
        </w:rPr>
        <w:t xml:space="preserve"> </w:t>
      </w:r>
      <w:r w:rsidR="006A5AA1" w:rsidRPr="003717F9">
        <w:rPr>
          <w:rFonts w:ascii="Verdana" w:eastAsia="Times New Roman" w:hAnsi="Verdana" w:cs="Calibri"/>
          <w:color w:val="000000"/>
          <w:sz w:val="20"/>
          <w:szCs w:val="20"/>
        </w:rPr>
        <w:t>1</w:t>
      </w:r>
      <w:r w:rsidR="00B10503">
        <w:rPr>
          <w:rFonts w:ascii="Verdana" w:eastAsia="Times New Roman" w:hAnsi="Verdana" w:cs="Calibri"/>
          <w:color w:val="000000"/>
          <w:sz w:val="20"/>
          <w:szCs w:val="20"/>
        </w:rPr>
        <w:t>.</w:t>
      </w:r>
      <w:r w:rsidR="006A5AA1" w:rsidRPr="003717F9">
        <w:rPr>
          <w:rFonts w:ascii="Verdana" w:eastAsia="Times New Roman" w:hAnsi="Verdana" w:cs="Calibri"/>
          <w:color w:val="000000"/>
          <w:sz w:val="20"/>
          <w:szCs w:val="20"/>
        </w:rPr>
        <w:t xml:space="preserve">900. Wanneer het project komt te vervallen en deze kinderen binnen de reguliere zorg </w:t>
      </w:r>
      <w:r w:rsidR="008527AA">
        <w:rPr>
          <w:rFonts w:ascii="Verdana" w:eastAsia="Times New Roman" w:hAnsi="Verdana" w:cs="Calibri"/>
          <w:color w:val="000000"/>
          <w:sz w:val="20"/>
          <w:szCs w:val="20"/>
        </w:rPr>
        <w:t xml:space="preserve">alsnog </w:t>
      </w:r>
      <w:r w:rsidR="006A5AA1" w:rsidRPr="003717F9">
        <w:rPr>
          <w:rFonts w:ascii="Verdana" w:eastAsia="Times New Roman" w:hAnsi="Verdana" w:cs="Calibri"/>
          <w:color w:val="000000"/>
          <w:sz w:val="20"/>
          <w:szCs w:val="20"/>
        </w:rPr>
        <w:t xml:space="preserve">geholpen gaan worden liggen de kosten </w:t>
      </w:r>
      <w:r w:rsidR="00B10503">
        <w:rPr>
          <w:rFonts w:ascii="Verdana" w:eastAsia="Times New Roman" w:hAnsi="Verdana" w:cs="Calibri"/>
          <w:color w:val="000000"/>
          <w:sz w:val="20"/>
          <w:szCs w:val="20"/>
        </w:rPr>
        <w:t xml:space="preserve">dus </w:t>
      </w:r>
      <w:r w:rsidR="00051728">
        <w:rPr>
          <w:rFonts w:ascii="Verdana" w:eastAsia="Times New Roman" w:hAnsi="Verdana" w:cs="Calibri"/>
          <w:color w:val="000000"/>
          <w:sz w:val="20"/>
          <w:szCs w:val="20"/>
        </w:rPr>
        <w:t xml:space="preserve">vele malen </w:t>
      </w:r>
      <w:r w:rsidR="006A5AA1" w:rsidRPr="003717F9">
        <w:rPr>
          <w:rFonts w:ascii="Verdana" w:eastAsia="Times New Roman" w:hAnsi="Verdana" w:cs="Calibri"/>
          <w:color w:val="000000"/>
          <w:sz w:val="20"/>
          <w:szCs w:val="20"/>
        </w:rPr>
        <w:t>hoger.</w:t>
      </w:r>
      <w:r w:rsidR="00723E85" w:rsidRPr="003717F9">
        <w:rPr>
          <w:rFonts w:ascii="Verdana" w:eastAsia="Times New Roman" w:hAnsi="Verdana" w:cs="Calibri"/>
          <w:color w:val="000000"/>
          <w:sz w:val="20"/>
          <w:szCs w:val="20"/>
        </w:rPr>
        <w:t xml:space="preserve"> </w:t>
      </w:r>
      <w:r w:rsidR="001127F5" w:rsidRPr="003717F9">
        <w:rPr>
          <w:rFonts w:ascii="Verdana" w:hAnsi="Verdana"/>
          <w:sz w:val="20"/>
          <w:szCs w:val="20"/>
        </w:rPr>
        <w:t xml:space="preserve">Het brugcoach traject past geheel in de preventieve aanpak </w:t>
      </w:r>
      <w:r w:rsidR="008527AA">
        <w:rPr>
          <w:rFonts w:ascii="Verdana" w:hAnsi="Verdana"/>
          <w:sz w:val="20"/>
          <w:szCs w:val="20"/>
        </w:rPr>
        <w:t xml:space="preserve">wat </w:t>
      </w:r>
      <w:r w:rsidR="001127F5" w:rsidRPr="003717F9">
        <w:rPr>
          <w:rFonts w:ascii="Verdana" w:hAnsi="Verdana"/>
          <w:sz w:val="20"/>
          <w:szCs w:val="20"/>
        </w:rPr>
        <w:t>we</w:t>
      </w:r>
      <w:r w:rsidR="00B10503">
        <w:rPr>
          <w:rFonts w:ascii="Verdana" w:hAnsi="Verdana"/>
          <w:sz w:val="20"/>
          <w:szCs w:val="20"/>
        </w:rPr>
        <w:t xml:space="preserve"> binnen Alblasserdam</w:t>
      </w:r>
      <w:r w:rsidR="001127F5" w:rsidRPr="003717F9">
        <w:rPr>
          <w:rFonts w:ascii="Verdana" w:hAnsi="Verdana"/>
          <w:sz w:val="20"/>
          <w:szCs w:val="20"/>
        </w:rPr>
        <w:t xml:space="preserve"> beogen om te voorkomen dat deze kinderen daadwerkelijk in aanmerking komen voor jeugdhulp. </w:t>
      </w:r>
      <w:r w:rsidR="00723E85" w:rsidRPr="003717F9">
        <w:rPr>
          <w:rFonts w:ascii="Verdana" w:eastAsia="Times New Roman" w:hAnsi="Verdana" w:cs="Calibri"/>
          <w:color w:val="000000"/>
          <w:sz w:val="20"/>
          <w:szCs w:val="20"/>
        </w:rPr>
        <w:t>Vandaar dat we</w:t>
      </w:r>
      <w:r w:rsidR="00A44350">
        <w:rPr>
          <w:rFonts w:ascii="Verdana" w:eastAsia="Times New Roman" w:hAnsi="Verdana" w:cs="Calibri"/>
          <w:color w:val="000000"/>
          <w:sz w:val="20"/>
          <w:szCs w:val="20"/>
        </w:rPr>
        <w:t xml:space="preserve"> het niet eens zijn met de versoberingspost van </w:t>
      </w:r>
      <w:r w:rsidR="00A44350" w:rsidRPr="008E3FC6">
        <w:rPr>
          <w:rFonts w:ascii="Verdana" w:hAnsi="Verdana"/>
          <w:sz w:val="20"/>
          <w:szCs w:val="20"/>
        </w:rPr>
        <w:t>€ 35.000 euro op het onderdeel Brugcoach</w:t>
      </w:r>
      <w:r w:rsidR="00A44350">
        <w:rPr>
          <w:rFonts w:ascii="Verdana" w:eastAsia="Times New Roman" w:hAnsi="Verdana" w:cs="Calibri"/>
          <w:color w:val="000000"/>
          <w:sz w:val="20"/>
          <w:szCs w:val="20"/>
        </w:rPr>
        <w:t xml:space="preserve"> </w:t>
      </w:r>
      <w:r w:rsidR="004D1B52">
        <w:rPr>
          <w:rFonts w:ascii="Verdana" w:eastAsia="Times New Roman" w:hAnsi="Verdana" w:cs="Calibri"/>
          <w:color w:val="000000"/>
          <w:sz w:val="20"/>
          <w:szCs w:val="20"/>
        </w:rPr>
        <w:t>traject voor het jaar</w:t>
      </w:r>
      <w:r w:rsidR="00A44350">
        <w:rPr>
          <w:rFonts w:ascii="Verdana" w:eastAsia="Times New Roman" w:hAnsi="Verdana" w:cs="Calibri"/>
          <w:color w:val="000000"/>
          <w:sz w:val="20"/>
          <w:szCs w:val="20"/>
        </w:rPr>
        <w:t xml:space="preserve"> 2021.</w:t>
      </w:r>
    </w:p>
    <w:p w14:paraId="54C48BBC" w14:textId="77777777" w:rsidR="00646917" w:rsidRDefault="00646917" w:rsidP="00B10503">
      <w:pPr>
        <w:rPr>
          <w:rFonts w:ascii="Verdana" w:hAnsi="Verdana"/>
          <w:sz w:val="20"/>
          <w:szCs w:val="20"/>
        </w:rPr>
      </w:pPr>
    </w:p>
    <w:p w14:paraId="133186B6" w14:textId="77777777" w:rsidR="00646917" w:rsidRDefault="00646917" w:rsidP="00B10503">
      <w:pPr>
        <w:rPr>
          <w:rFonts w:ascii="Verdana" w:hAnsi="Verdana"/>
          <w:sz w:val="20"/>
          <w:szCs w:val="20"/>
        </w:rPr>
      </w:pPr>
    </w:p>
    <w:p w14:paraId="6E09BEAB" w14:textId="77777777" w:rsidR="00B10503" w:rsidRDefault="00B10503" w:rsidP="00B10503">
      <w:pPr>
        <w:rPr>
          <w:rFonts w:ascii="Verdana" w:hAnsi="Verdana"/>
          <w:sz w:val="20"/>
          <w:szCs w:val="20"/>
        </w:rPr>
      </w:pPr>
      <w:r w:rsidRPr="00B10503">
        <w:rPr>
          <w:rFonts w:ascii="Verdana" w:hAnsi="Verdana"/>
          <w:sz w:val="20"/>
          <w:szCs w:val="20"/>
        </w:rPr>
        <w:t>Ondertekening en naam:</w:t>
      </w:r>
    </w:p>
    <w:p w14:paraId="06E49C10" w14:textId="77777777" w:rsidR="00646917" w:rsidRDefault="00646917" w:rsidP="00646917">
      <w:pPr>
        <w:pStyle w:val="Geenafstand"/>
      </w:pPr>
      <w:r>
        <w:t>Haci Erdogan</w:t>
      </w:r>
    </w:p>
    <w:p w14:paraId="0B43C1B2" w14:textId="77777777" w:rsidR="00646917" w:rsidRDefault="00646917" w:rsidP="00646917">
      <w:pPr>
        <w:pStyle w:val="Geenafstand"/>
      </w:pPr>
      <w:r>
        <w:t>PvdA Alblasserdam</w:t>
      </w:r>
    </w:p>
    <w:p w14:paraId="416A7FC3" w14:textId="77777777" w:rsidR="00646917" w:rsidRDefault="00646917" w:rsidP="00646917">
      <w:pPr>
        <w:pStyle w:val="Geenafstand"/>
      </w:pPr>
    </w:p>
    <w:p w14:paraId="2DB43B3A" w14:textId="77777777" w:rsidR="00646917" w:rsidRDefault="00646917" w:rsidP="00B10503">
      <w:pPr>
        <w:rPr>
          <w:rFonts w:ascii="Verdana" w:hAnsi="Verdana"/>
          <w:sz w:val="20"/>
          <w:szCs w:val="20"/>
        </w:rPr>
      </w:pPr>
    </w:p>
    <w:p w14:paraId="7650DC4F" w14:textId="77777777" w:rsidR="00646917" w:rsidRDefault="00646917" w:rsidP="00B10503">
      <w:pPr>
        <w:rPr>
          <w:rFonts w:ascii="Verdana" w:hAnsi="Verdana"/>
          <w:sz w:val="20"/>
          <w:szCs w:val="20"/>
        </w:rPr>
      </w:pPr>
    </w:p>
    <w:p w14:paraId="1720C467" w14:textId="77777777" w:rsidR="00646917" w:rsidRDefault="00646917" w:rsidP="00B10503">
      <w:pPr>
        <w:rPr>
          <w:rFonts w:ascii="Verdana" w:hAnsi="Verdana"/>
          <w:sz w:val="20"/>
          <w:szCs w:val="20"/>
        </w:rPr>
      </w:pPr>
    </w:p>
    <w:p w14:paraId="5F1B6714" w14:textId="77777777" w:rsidR="00646917" w:rsidRDefault="00646917" w:rsidP="00646917">
      <w:pPr>
        <w:pStyle w:val="Geenafstand"/>
      </w:pPr>
      <w:r>
        <w:t>Teus Stam</w:t>
      </w:r>
    </w:p>
    <w:p w14:paraId="394E44EE" w14:textId="77777777" w:rsidR="00646917" w:rsidRDefault="00646917" w:rsidP="00646917">
      <w:pPr>
        <w:pStyle w:val="Geenafstand"/>
      </w:pPr>
      <w:r>
        <w:t>CU Alblasserdam</w:t>
      </w:r>
    </w:p>
    <w:p w14:paraId="0AB73010" w14:textId="77777777" w:rsidR="006A5AA1" w:rsidRPr="003717F9" w:rsidRDefault="006A5AA1" w:rsidP="007011B3">
      <w:pPr>
        <w:tabs>
          <w:tab w:val="left" w:pos="3390"/>
        </w:tabs>
        <w:rPr>
          <w:rFonts w:ascii="Verdana" w:hAnsi="Verdana"/>
          <w:sz w:val="20"/>
          <w:szCs w:val="20"/>
        </w:rPr>
      </w:pPr>
    </w:p>
    <w:p w14:paraId="30BB81DF" w14:textId="77777777" w:rsidR="006A5AA1" w:rsidRPr="003717F9" w:rsidRDefault="006A5AA1" w:rsidP="007011B3">
      <w:pPr>
        <w:tabs>
          <w:tab w:val="left" w:pos="3390"/>
        </w:tabs>
        <w:rPr>
          <w:rFonts w:ascii="Verdana" w:hAnsi="Verdana"/>
          <w:sz w:val="20"/>
          <w:szCs w:val="20"/>
        </w:rPr>
      </w:pPr>
    </w:p>
    <w:p w14:paraId="24721A5C" w14:textId="77777777" w:rsidR="006A5AA1" w:rsidRPr="003717F9" w:rsidRDefault="006A5AA1" w:rsidP="007011B3">
      <w:pPr>
        <w:tabs>
          <w:tab w:val="left" w:pos="3390"/>
        </w:tabs>
        <w:rPr>
          <w:rFonts w:ascii="Verdana" w:hAnsi="Verdana"/>
          <w:sz w:val="20"/>
          <w:szCs w:val="20"/>
        </w:rPr>
      </w:pPr>
    </w:p>
    <w:p w14:paraId="486A06CD" w14:textId="77777777" w:rsidR="007011B3" w:rsidRPr="003717F9" w:rsidRDefault="007011B3" w:rsidP="007011B3">
      <w:pPr>
        <w:rPr>
          <w:rFonts w:ascii="Verdana" w:hAnsi="Verdana" w:cstheme="minorHAnsi"/>
          <w:sz w:val="20"/>
          <w:szCs w:val="20"/>
        </w:rPr>
      </w:pPr>
    </w:p>
    <w:sectPr w:rsidR="007011B3" w:rsidRPr="003717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93D06" w14:textId="77777777" w:rsidR="00EB3E74" w:rsidRDefault="00EB3E74">
      <w:pPr>
        <w:spacing w:after="0" w:line="240" w:lineRule="auto"/>
      </w:pPr>
      <w:r>
        <w:separator/>
      </w:r>
    </w:p>
  </w:endnote>
  <w:endnote w:type="continuationSeparator" w:id="0">
    <w:p w14:paraId="148F019D" w14:textId="77777777" w:rsidR="00EB3E74" w:rsidRDefault="00EB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72F8" w14:textId="77777777" w:rsidR="004C0C9B" w:rsidRDefault="004C0C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7BF0" w14:textId="77777777" w:rsidR="00A1515D" w:rsidRDefault="00051728">
    <w:pPr>
      <w:pStyle w:val="Voettekst"/>
    </w:pPr>
    <w:r>
      <w:t>Handboek voor raads- en commissieleden versie 2016</w:t>
    </w:r>
  </w:p>
  <w:p w14:paraId="6E8AB29A" w14:textId="77777777" w:rsidR="00A1515D" w:rsidRDefault="00EB3E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8DC8" w14:textId="77777777" w:rsidR="004C0C9B" w:rsidRDefault="004C0C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50516" w14:textId="77777777" w:rsidR="00EB3E74" w:rsidRDefault="00EB3E74">
      <w:pPr>
        <w:spacing w:after="0" w:line="240" w:lineRule="auto"/>
      </w:pPr>
      <w:r>
        <w:separator/>
      </w:r>
    </w:p>
  </w:footnote>
  <w:footnote w:type="continuationSeparator" w:id="0">
    <w:p w14:paraId="66AB6AD4" w14:textId="77777777" w:rsidR="00EB3E74" w:rsidRDefault="00EB3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C1A4" w14:textId="77777777" w:rsidR="004C0C9B" w:rsidRDefault="004C0C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A7A7" w14:textId="0C41CDDD" w:rsidR="00A1515D" w:rsidRDefault="002A1996">
    <w:pPr>
      <w:pStyle w:val="Koptekst"/>
    </w:pPr>
    <w:r>
      <w:rPr>
        <w:noProof/>
      </w:rPr>
      <w:drawing>
        <wp:inline distT="0" distB="0" distL="0" distR="0" wp14:anchorId="0527BEDD" wp14:editId="521656A6">
          <wp:extent cx="647700" cy="68179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659511" cy="694223"/>
                  </a:xfrm>
                  <a:prstGeom prst="rect">
                    <a:avLst/>
                  </a:prstGeom>
                </pic:spPr>
              </pic:pic>
            </a:graphicData>
          </a:graphic>
        </wp:inline>
      </w:drawing>
    </w:r>
    <w:r w:rsidR="004C0C9B">
      <w:t xml:space="preserve">                                          </w:t>
    </w:r>
    <w:r>
      <w:t xml:space="preserve">                                           </w:t>
    </w:r>
    <w:r w:rsidR="004C0C9B">
      <w:t xml:space="preserve">           </w:t>
    </w:r>
    <w:r w:rsidRPr="00840FB7">
      <w:rPr>
        <w:noProof/>
        <w:lang w:eastAsia="nl-NL"/>
      </w:rPr>
      <w:drawing>
        <wp:inline distT="0" distB="0" distL="0" distR="0" wp14:anchorId="0BE4A61E" wp14:editId="055E2005">
          <wp:extent cx="1687195" cy="359561"/>
          <wp:effectExtent l="0" t="0" r="825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692" cy="419125"/>
                  </a:xfrm>
                  <a:prstGeom prst="rect">
                    <a:avLst/>
                  </a:prstGeom>
                  <a:noFill/>
                  <a:ln>
                    <a:noFill/>
                  </a:ln>
                </pic:spPr>
              </pic:pic>
            </a:graphicData>
          </a:graphic>
        </wp:inline>
      </w:drawing>
    </w:r>
    <w:r w:rsidR="004C0C9B">
      <w:t xml:space="preserve">  </w:t>
    </w:r>
    <w:r w:rsidR="00051728">
      <w:tab/>
    </w:r>
    <w:r w:rsidR="00051728">
      <w:tab/>
    </w:r>
  </w:p>
  <w:p w14:paraId="22F8672B" w14:textId="77777777" w:rsidR="00A1515D" w:rsidRDefault="00EB3E7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3162" w14:textId="77777777" w:rsidR="004C0C9B" w:rsidRDefault="004C0C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28F9"/>
    <w:multiLevelType w:val="hybridMultilevel"/>
    <w:tmpl w:val="36F233F0"/>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A1A53F4"/>
    <w:multiLevelType w:val="hybridMultilevel"/>
    <w:tmpl w:val="84B83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B3"/>
    <w:rsid w:val="00004C1E"/>
    <w:rsid w:val="00051728"/>
    <w:rsid w:val="0010264B"/>
    <w:rsid w:val="001127F5"/>
    <w:rsid w:val="00183768"/>
    <w:rsid w:val="001D69CF"/>
    <w:rsid w:val="001E65E9"/>
    <w:rsid w:val="002519DF"/>
    <w:rsid w:val="002A1996"/>
    <w:rsid w:val="002C7D99"/>
    <w:rsid w:val="003717F9"/>
    <w:rsid w:val="003A7430"/>
    <w:rsid w:val="004364EC"/>
    <w:rsid w:val="004C0C9B"/>
    <w:rsid w:val="004D1B52"/>
    <w:rsid w:val="00594563"/>
    <w:rsid w:val="00646917"/>
    <w:rsid w:val="006A5AA1"/>
    <w:rsid w:val="006A6DD8"/>
    <w:rsid w:val="007011B3"/>
    <w:rsid w:val="00722FE8"/>
    <w:rsid w:val="00723E85"/>
    <w:rsid w:val="007D76C9"/>
    <w:rsid w:val="00823C17"/>
    <w:rsid w:val="00826C65"/>
    <w:rsid w:val="008527AA"/>
    <w:rsid w:val="008A6567"/>
    <w:rsid w:val="008E3FC6"/>
    <w:rsid w:val="009A5293"/>
    <w:rsid w:val="00A44350"/>
    <w:rsid w:val="00B10503"/>
    <w:rsid w:val="00B12EC8"/>
    <w:rsid w:val="00B2356E"/>
    <w:rsid w:val="00D43D3E"/>
    <w:rsid w:val="00EB3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A09C4"/>
  <w15:chartTrackingRefBased/>
  <w15:docId w15:val="{28B759BF-FC44-4D70-8B35-98DDEF40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11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11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11B3"/>
  </w:style>
  <w:style w:type="paragraph" w:styleId="Voettekst">
    <w:name w:val="footer"/>
    <w:basedOn w:val="Standaard"/>
    <w:link w:val="VoettekstChar"/>
    <w:uiPriority w:val="99"/>
    <w:unhideWhenUsed/>
    <w:rsid w:val="007011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11B3"/>
  </w:style>
  <w:style w:type="paragraph" w:styleId="Geenafstand">
    <w:name w:val="No Spacing"/>
    <w:uiPriority w:val="1"/>
    <w:qFormat/>
    <w:rsid w:val="007011B3"/>
    <w:pPr>
      <w:spacing w:after="0" w:line="240" w:lineRule="auto"/>
    </w:pPr>
  </w:style>
  <w:style w:type="paragraph" w:styleId="Lijstalinea">
    <w:name w:val="List Paragraph"/>
    <w:basedOn w:val="Standaard"/>
    <w:uiPriority w:val="34"/>
    <w:qFormat/>
    <w:rsid w:val="0070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27197">
      <w:bodyDiv w:val="1"/>
      <w:marLeft w:val="0"/>
      <w:marRight w:val="0"/>
      <w:marTop w:val="0"/>
      <w:marBottom w:val="0"/>
      <w:divBdr>
        <w:top w:val="none" w:sz="0" w:space="0" w:color="auto"/>
        <w:left w:val="none" w:sz="0" w:space="0" w:color="auto"/>
        <w:bottom w:val="none" w:sz="0" w:space="0" w:color="auto"/>
        <w:right w:val="none" w:sz="0" w:space="0" w:color="auto"/>
      </w:divBdr>
      <w:divsChild>
        <w:div w:id="1310473892">
          <w:marLeft w:val="0"/>
          <w:marRight w:val="0"/>
          <w:marTop w:val="0"/>
          <w:marBottom w:val="0"/>
          <w:divBdr>
            <w:top w:val="none" w:sz="0" w:space="0" w:color="auto"/>
            <w:left w:val="none" w:sz="0" w:space="0" w:color="auto"/>
            <w:bottom w:val="none" w:sz="0" w:space="0" w:color="auto"/>
            <w:right w:val="none" w:sz="0" w:space="0" w:color="auto"/>
          </w:divBdr>
          <w:divsChild>
            <w:div w:id="339355489">
              <w:marLeft w:val="0"/>
              <w:marRight w:val="0"/>
              <w:marTop w:val="0"/>
              <w:marBottom w:val="0"/>
              <w:divBdr>
                <w:top w:val="none" w:sz="0" w:space="0" w:color="auto"/>
                <w:left w:val="none" w:sz="0" w:space="0" w:color="auto"/>
                <w:bottom w:val="none" w:sz="0" w:space="0" w:color="auto"/>
                <w:right w:val="none" w:sz="0" w:space="0" w:color="auto"/>
              </w:divBdr>
              <w:divsChild>
                <w:div w:id="1893541371">
                  <w:marLeft w:val="0"/>
                  <w:marRight w:val="0"/>
                  <w:marTop w:val="0"/>
                  <w:marBottom w:val="0"/>
                  <w:divBdr>
                    <w:top w:val="none" w:sz="0" w:space="0" w:color="auto"/>
                    <w:left w:val="none" w:sz="0" w:space="0" w:color="auto"/>
                    <w:bottom w:val="none" w:sz="0" w:space="0" w:color="auto"/>
                    <w:right w:val="none" w:sz="0" w:space="0" w:color="auto"/>
                  </w:divBdr>
                  <w:divsChild>
                    <w:div w:id="1651203068">
                      <w:marLeft w:val="0"/>
                      <w:marRight w:val="0"/>
                      <w:marTop w:val="0"/>
                      <w:marBottom w:val="0"/>
                      <w:divBdr>
                        <w:top w:val="none" w:sz="0" w:space="0" w:color="auto"/>
                        <w:left w:val="none" w:sz="0" w:space="0" w:color="auto"/>
                        <w:bottom w:val="none" w:sz="0" w:space="0" w:color="auto"/>
                        <w:right w:val="none" w:sz="0" w:space="0" w:color="auto"/>
                      </w:divBdr>
                      <w:divsChild>
                        <w:div w:id="1998654517">
                          <w:marLeft w:val="0"/>
                          <w:marRight w:val="0"/>
                          <w:marTop w:val="0"/>
                          <w:marBottom w:val="0"/>
                          <w:divBdr>
                            <w:top w:val="none" w:sz="0" w:space="0" w:color="auto"/>
                            <w:left w:val="none" w:sz="0" w:space="0" w:color="auto"/>
                            <w:bottom w:val="none" w:sz="0" w:space="0" w:color="auto"/>
                            <w:right w:val="none" w:sz="0" w:space="0" w:color="auto"/>
                          </w:divBdr>
                          <w:divsChild>
                            <w:div w:id="697700409">
                              <w:marLeft w:val="0"/>
                              <w:marRight w:val="0"/>
                              <w:marTop w:val="0"/>
                              <w:marBottom w:val="0"/>
                              <w:divBdr>
                                <w:top w:val="none" w:sz="0" w:space="0" w:color="auto"/>
                                <w:left w:val="none" w:sz="0" w:space="0" w:color="auto"/>
                                <w:bottom w:val="none" w:sz="0" w:space="0" w:color="auto"/>
                                <w:right w:val="none" w:sz="0" w:space="0" w:color="auto"/>
                              </w:divBdr>
                              <w:divsChild>
                                <w:div w:id="1872067820">
                                  <w:marLeft w:val="0"/>
                                  <w:marRight w:val="0"/>
                                  <w:marTop w:val="0"/>
                                  <w:marBottom w:val="0"/>
                                  <w:divBdr>
                                    <w:top w:val="none" w:sz="0" w:space="0" w:color="auto"/>
                                    <w:left w:val="none" w:sz="0" w:space="0" w:color="auto"/>
                                    <w:bottom w:val="none" w:sz="0" w:space="0" w:color="auto"/>
                                    <w:right w:val="none" w:sz="0" w:space="0" w:color="auto"/>
                                  </w:divBdr>
                                  <w:divsChild>
                                    <w:div w:id="1816993547">
                                      <w:marLeft w:val="0"/>
                                      <w:marRight w:val="0"/>
                                      <w:marTop w:val="0"/>
                                      <w:marBottom w:val="0"/>
                                      <w:divBdr>
                                        <w:top w:val="none" w:sz="0" w:space="0" w:color="auto"/>
                                        <w:left w:val="none" w:sz="0" w:space="0" w:color="auto"/>
                                        <w:bottom w:val="none" w:sz="0" w:space="0" w:color="auto"/>
                                        <w:right w:val="none" w:sz="0" w:space="0" w:color="auto"/>
                                      </w:divBdr>
                                      <w:divsChild>
                                        <w:div w:id="13079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820B-15F2-4389-A79B-6AFA02F0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Zonnebeld</dc:creator>
  <cp:keywords/>
  <dc:description/>
  <cp:lastModifiedBy>Wim van Krimpen</cp:lastModifiedBy>
  <cp:revision>4</cp:revision>
  <dcterms:created xsi:type="dcterms:W3CDTF">2020-11-09T18:56:00Z</dcterms:created>
  <dcterms:modified xsi:type="dcterms:W3CDTF">2020-11-10T12:06:00Z</dcterms:modified>
</cp:coreProperties>
</file>