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2F77" w:rsidRPr="00FF121C" w:rsidRDefault="00B63E3B" w:rsidP="00B62F77">
      <w:pPr>
        <w:jc w:val="center"/>
        <w:rPr>
          <w:rFonts w:ascii="Arial" w:hAnsi="Arial"/>
          <w:b/>
          <w:sz w:val="18"/>
          <w:szCs w:val="18"/>
        </w:rPr>
      </w:pPr>
      <w:r>
        <w:rPr>
          <w:rFonts w:ascii="Arial" w:hAnsi="Arial"/>
          <w:b/>
          <w:sz w:val="28"/>
        </w:rPr>
        <w:t>Amendement</w:t>
      </w:r>
      <w:r w:rsidR="00C513AE">
        <w:rPr>
          <w:rFonts w:ascii="Arial" w:hAnsi="Arial"/>
          <w:b/>
          <w:sz w:val="28"/>
        </w:rPr>
        <w:br/>
      </w:r>
      <w:r w:rsidR="00675789">
        <w:rPr>
          <w:rFonts w:ascii="Arial" w:hAnsi="Arial"/>
        </w:rPr>
        <w:t>Sporten in Alblasserdam</w:t>
      </w:r>
      <w:r w:rsidR="00FF121C">
        <w:rPr>
          <w:rFonts w:ascii="Arial" w:hAnsi="Arial"/>
          <w:b/>
          <w:sz w:val="28"/>
        </w:rPr>
        <w:br/>
      </w:r>
      <w:r w:rsidR="00FF121C">
        <w:rPr>
          <w:rFonts w:ascii="Arial" w:hAnsi="Arial"/>
          <w:b/>
          <w:sz w:val="28"/>
        </w:rPr>
        <w:br/>
      </w:r>
      <w:r w:rsidR="00FF121C">
        <w:rPr>
          <w:rFonts w:ascii="Arial" w:hAnsi="Arial"/>
          <w:b/>
          <w:sz w:val="18"/>
          <w:szCs w:val="18"/>
        </w:rPr>
        <w:t>(voorstel tot wijziging van een ontwerp-verordening of ontwerp-besluit)</w:t>
      </w:r>
    </w:p>
    <w:p w:rsidR="00B62F77" w:rsidRDefault="00B62F77" w:rsidP="00B62F77">
      <w:pPr>
        <w:jc w:val="center"/>
        <w:rPr>
          <w:rFonts w:ascii="Arial" w:hAnsi="Arial"/>
          <w:b/>
          <w:sz w:val="28"/>
        </w:rPr>
      </w:pPr>
    </w:p>
    <w:p w:rsidR="00B62F77" w:rsidRPr="00B62F77" w:rsidRDefault="00B62F77" w:rsidP="00FF121C">
      <w:pPr>
        <w:pBdr>
          <w:top w:val="single" w:sz="4" w:space="1" w:color="auto"/>
          <w:left w:val="single" w:sz="4" w:space="4" w:color="auto"/>
          <w:bottom w:val="single" w:sz="4" w:space="1" w:color="auto"/>
          <w:right w:val="single" w:sz="4" w:space="4" w:color="auto"/>
        </w:pBdr>
        <w:jc w:val="center"/>
        <w:rPr>
          <w:rFonts w:cs="Arial"/>
          <w:sz w:val="16"/>
          <w:szCs w:val="16"/>
        </w:rPr>
      </w:pPr>
      <w:r w:rsidRPr="00B62F77">
        <w:rPr>
          <w:rFonts w:ascii="Arial" w:hAnsi="Arial"/>
          <w:b/>
          <w:sz w:val="16"/>
          <w:szCs w:val="16"/>
        </w:rPr>
        <w:t>Artikel 36 Reglement van Orde</w:t>
      </w:r>
      <w:r w:rsidR="00B63E3B" w:rsidRPr="00B62F77">
        <w:rPr>
          <w:rFonts w:ascii="Arial" w:hAnsi="Arial"/>
          <w:b/>
          <w:sz w:val="16"/>
          <w:szCs w:val="16"/>
        </w:rPr>
        <w:br/>
      </w:r>
    </w:p>
    <w:p w:rsidR="00B62F77" w:rsidRPr="00B62F77" w:rsidRDefault="00B62F77" w:rsidP="00FF121C">
      <w:pPr>
        <w:numPr>
          <w:ilvl w:val="0"/>
          <w:numId w:val="36"/>
        </w:numPr>
        <w:pBdr>
          <w:top w:val="single" w:sz="4" w:space="1" w:color="auto"/>
          <w:left w:val="single" w:sz="4" w:space="4" w:color="auto"/>
          <w:bottom w:val="single" w:sz="4" w:space="1" w:color="auto"/>
          <w:right w:val="single" w:sz="4" w:space="4" w:color="auto"/>
        </w:pBdr>
        <w:rPr>
          <w:rFonts w:ascii="Arial" w:hAnsi="Arial" w:cs="Arial"/>
          <w:i/>
        </w:rPr>
      </w:pPr>
      <w:r w:rsidRPr="00B62F77">
        <w:rPr>
          <w:rFonts w:ascii="Arial" w:hAnsi="Arial" w:cs="Arial"/>
          <w:i/>
        </w:rPr>
        <w:t>Ieder lid van de raad kan tot het sluiten van de beraadslagingen amendementen indienen. Een amendement kan het voorstel inhouden om een geagendeerd voorstel in één of meer onderdelen te splitsen, waarover afzonderlijke besluitvorming zal plaatsvinden. Alleen beraadslaagd kan worden over amendementen die ingediend zijn door leden van de raad, die de presentielijst getekend hebben en in de vergadering aanwezig zijn.</w:t>
      </w:r>
    </w:p>
    <w:p w:rsidR="00B62F77" w:rsidRPr="00B62F77" w:rsidRDefault="00B62F77" w:rsidP="00FF121C">
      <w:pPr>
        <w:numPr>
          <w:ilvl w:val="0"/>
          <w:numId w:val="36"/>
        </w:numPr>
        <w:pBdr>
          <w:top w:val="single" w:sz="4" w:space="1" w:color="auto"/>
          <w:left w:val="single" w:sz="4" w:space="4" w:color="auto"/>
          <w:bottom w:val="single" w:sz="4" w:space="1" w:color="auto"/>
          <w:right w:val="single" w:sz="4" w:space="4" w:color="auto"/>
        </w:pBdr>
        <w:rPr>
          <w:rFonts w:ascii="Arial" w:hAnsi="Arial" w:cs="Arial"/>
          <w:i/>
        </w:rPr>
      </w:pPr>
      <w:r w:rsidRPr="00B62F77">
        <w:rPr>
          <w:rFonts w:ascii="Arial" w:hAnsi="Arial" w:cs="Arial"/>
          <w:i/>
        </w:rPr>
        <w:t>Ieder lid dat in de vergadering aanwezig is, is bevoegd op het amendement, dat door een lid is ingediend, een wijziging voor te stellen (subamendement).</w:t>
      </w:r>
    </w:p>
    <w:p w:rsidR="00B62F77" w:rsidRPr="00B62F77" w:rsidRDefault="00B62F77" w:rsidP="00FF121C">
      <w:pPr>
        <w:numPr>
          <w:ilvl w:val="0"/>
          <w:numId w:val="36"/>
        </w:numPr>
        <w:pBdr>
          <w:top w:val="single" w:sz="4" w:space="1" w:color="auto"/>
          <w:left w:val="single" w:sz="4" w:space="4" w:color="auto"/>
          <w:bottom w:val="single" w:sz="4" w:space="1" w:color="auto"/>
          <w:right w:val="single" w:sz="4" w:space="4" w:color="auto"/>
        </w:pBdr>
        <w:rPr>
          <w:rFonts w:ascii="Arial" w:hAnsi="Arial" w:cs="Arial"/>
          <w:i/>
        </w:rPr>
      </w:pPr>
      <w:r w:rsidRPr="00B62F77">
        <w:rPr>
          <w:rFonts w:ascii="Arial" w:hAnsi="Arial" w:cs="Arial"/>
          <w:i/>
        </w:rPr>
        <w:t>Elk (sub)amendement en elk voorstel moet om in behandeling genomen te kunnen worden schriftelijk bij de voorzitter worden ingediend, tenzij de voorzitter - met het oog op het eenvoudige karakter van het voorgestelde -oordeelt dat met een mondelinge indiening kan worden volstaan.</w:t>
      </w:r>
    </w:p>
    <w:p w:rsidR="00B63E3B" w:rsidRPr="00B62F77" w:rsidRDefault="00B62F77" w:rsidP="00FF121C">
      <w:pPr>
        <w:numPr>
          <w:ilvl w:val="0"/>
          <w:numId w:val="36"/>
        </w:numPr>
        <w:pBdr>
          <w:top w:val="single" w:sz="4" w:space="1" w:color="auto"/>
          <w:left w:val="single" w:sz="4" w:space="4" w:color="auto"/>
          <w:bottom w:val="single" w:sz="4" w:space="1" w:color="auto"/>
          <w:right w:val="single" w:sz="4" w:space="4" w:color="auto"/>
        </w:pBdr>
        <w:rPr>
          <w:rFonts w:ascii="Arial" w:hAnsi="Arial" w:cs="Arial"/>
          <w:i/>
        </w:rPr>
      </w:pPr>
      <w:r w:rsidRPr="00B62F77">
        <w:rPr>
          <w:rFonts w:ascii="Arial" w:hAnsi="Arial" w:cs="Arial"/>
          <w:i/>
        </w:rPr>
        <w:t>Intrekking, door de indiener(s), van het (sub)amendement is mogelijk, totdat de besluitvorming door de raad heeft plaatsgevonden.</w:t>
      </w:r>
    </w:p>
    <w:p w:rsidR="00B63E3B" w:rsidRDefault="00B63E3B">
      <w:pPr>
        <w:rPr>
          <w:rFonts w:ascii="Arial" w:hAnsi="Arial"/>
        </w:rPr>
      </w:pPr>
    </w:p>
    <w:tbl>
      <w:tblPr>
        <w:tblW w:w="8878" w:type="dxa"/>
        <w:tblLayout w:type="fixed"/>
        <w:tblCellMar>
          <w:left w:w="70" w:type="dxa"/>
          <w:right w:w="70" w:type="dxa"/>
        </w:tblCellMar>
        <w:tblLook w:val="0000" w:firstRow="0" w:lastRow="0" w:firstColumn="0" w:lastColumn="0" w:noHBand="0" w:noVBand="0"/>
      </w:tblPr>
      <w:tblGrid>
        <w:gridCol w:w="1346"/>
        <w:gridCol w:w="7532"/>
      </w:tblGrid>
      <w:tr w:rsidR="00D34162" w:rsidTr="00727C26">
        <w:tc>
          <w:tcPr>
            <w:tcW w:w="1346" w:type="dxa"/>
          </w:tcPr>
          <w:p w:rsidR="00D34162" w:rsidRDefault="00D34162">
            <w:pPr>
              <w:pStyle w:val="Koptekst"/>
              <w:tabs>
                <w:tab w:val="clear" w:pos="4536"/>
                <w:tab w:val="clear" w:pos="9072"/>
              </w:tabs>
              <w:rPr>
                <w:rFonts w:ascii="Arial" w:hAnsi="Arial"/>
              </w:rPr>
            </w:pPr>
            <w:r>
              <w:rPr>
                <w:rFonts w:ascii="Arial" w:hAnsi="Arial"/>
              </w:rPr>
              <w:t>Vergadering:</w:t>
            </w:r>
          </w:p>
        </w:tc>
        <w:tc>
          <w:tcPr>
            <w:tcW w:w="7532" w:type="dxa"/>
          </w:tcPr>
          <w:p w:rsidR="00D34162" w:rsidRPr="003B2D18" w:rsidRDefault="00727C26" w:rsidP="00EA7E73">
            <w:pPr>
              <w:rPr>
                <w:rFonts w:ascii="Arial" w:hAnsi="Arial"/>
              </w:rPr>
            </w:pPr>
            <w:r>
              <w:rPr>
                <w:rFonts w:ascii="Arial" w:hAnsi="Arial"/>
              </w:rPr>
              <w:t>Gemeenteraad 10 november 2020</w:t>
            </w:r>
          </w:p>
        </w:tc>
      </w:tr>
      <w:tr w:rsidR="00D34162" w:rsidTr="00727C26">
        <w:tc>
          <w:tcPr>
            <w:tcW w:w="1346" w:type="dxa"/>
          </w:tcPr>
          <w:p w:rsidR="00D34162" w:rsidRDefault="00D34162">
            <w:pPr>
              <w:rPr>
                <w:rFonts w:ascii="Arial" w:hAnsi="Arial"/>
              </w:rPr>
            </w:pPr>
          </w:p>
        </w:tc>
        <w:tc>
          <w:tcPr>
            <w:tcW w:w="7532" w:type="dxa"/>
          </w:tcPr>
          <w:p w:rsidR="00D34162" w:rsidRPr="003B2D18" w:rsidRDefault="00D34162" w:rsidP="00EA7E73">
            <w:pPr>
              <w:rPr>
                <w:rFonts w:ascii="Arial" w:hAnsi="Arial"/>
              </w:rPr>
            </w:pPr>
          </w:p>
        </w:tc>
      </w:tr>
      <w:tr w:rsidR="00D34162" w:rsidTr="00727C26">
        <w:tc>
          <w:tcPr>
            <w:tcW w:w="1346" w:type="dxa"/>
          </w:tcPr>
          <w:p w:rsidR="00D34162" w:rsidRDefault="00D34162">
            <w:pPr>
              <w:rPr>
                <w:rFonts w:ascii="Arial" w:hAnsi="Arial"/>
              </w:rPr>
            </w:pPr>
            <w:r>
              <w:rPr>
                <w:rFonts w:ascii="Arial" w:hAnsi="Arial"/>
              </w:rPr>
              <w:t>Nummer:</w:t>
            </w:r>
          </w:p>
        </w:tc>
        <w:tc>
          <w:tcPr>
            <w:tcW w:w="7532" w:type="dxa"/>
          </w:tcPr>
          <w:p w:rsidR="00D34162" w:rsidRPr="003B2D18" w:rsidRDefault="00727C26" w:rsidP="00EA7E73">
            <w:pPr>
              <w:rPr>
                <w:rFonts w:ascii="Arial" w:hAnsi="Arial"/>
              </w:rPr>
            </w:pPr>
            <w:r>
              <w:rPr>
                <w:rFonts w:ascii="Arial" w:hAnsi="Arial"/>
              </w:rPr>
              <w:t>Agendapunt 4.1</w:t>
            </w:r>
          </w:p>
        </w:tc>
      </w:tr>
      <w:tr w:rsidR="00D34162" w:rsidTr="00727C26">
        <w:tc>
          <w:tcPr>
            <w:tcW w:w="1346" w:type="dxa"/>
          </w:tcPr>
          <w:p w:rsidR="00D34162" w:rsidRDefault="00D34162">
            <w:pPr>
              <w:rPr>
                <w:rFonts w:ascii="Arial" w:hAnsi="Arial"/>
              </w:rPr>
            </w:pPr>
          </w:p>
        </w:tc>
        <w:tc>
          <w:tcPr>
            <w:tcW w:w="7532" w:type="dxa"/>
          </w:tcPr>
          <w:p w:rsidR="00D34162" w:rsidRPr="003B2D18" w:rsidRDefault="00D34162" w:rsidP="00EA7E73">
            <w:pPr>
              <w:rPr>
                <w:rFonts w:ascii="Arial" w:hAnsi="Arial"/>
              </w:rPr>
            </w:pPr>
          </w:p>
        </w:tc>
      </w:tr>
      <w:tr w:rsidR="00D34162" w:rsidTr="00727C26">
        <w:tc>
          <w:tcPr>
            <w:tcW w:w="1346" w:type="dxa"/>
          </w:tcPr>
          <w:p w:rsidR="00D34162" w:rsidRDefault="00D34162">
            <w:pPr>
              <w:rPr>
                <w:rFonts w:ascii="Arial" w:hAnsi="Arial"/>
              </w:rPr>
            </w:pPr>
            <w:r>
              <w:rPr>
                <w:rFonts w:ascii="Arial" w:hAnsi="Arial"/>
              </w:rPr>
              <w:t>Onderwerp:</w:t>
            </w:r>
          </w:p>
        </w:tc>
        <w:tc>
          <w:tcPr>
            <w:tcW w:w="7532" w:type="dxa"/>
          </w:tcPr>
          <w:p w:rsidR="00D34162" w:rsidRPr="003B2D18" w:rsidRDefault="00727C26" w:rsidP="00EA7E73">
            <w:pPr>
              <w:rPr>
                <w:rFonts w:ascii="Arial" w:hAnsi="Arial"/>
              </w:rPr>
            </w:pPr>
            <w:r>
              <w:rPr>
                <w:rFonts w:ascii="Arial" w:hAnsi="Arial"/>
              </w:rPr>
              <w:t>Raadsvoorstel Begroting 2021</w:t>
            </w:r>
          </w:p>
        </w:tc>
      </w:tr>
      <w:tr w:rsidR="00D34162" w:rsidTr="00727C26">
        <w:tc>
          <w:tcPr>
            <w:tcW w:w="1346" w:type="dxa"/>
            <w:tcBorders>
              <w:bottom w:val="single" w:sz="4" w:space="0" w:color="auto"/>
            </w:tcBorders>
          </w:tcPr>
          <w:p w:rsidR="00D34162" w:rsidRDefault="00D34162">
            <w:pPr>
              <w:rPr>
                <w:rFonts w:ascii="Arial" w:hAnsi="Arial"/>
              </w:rPr>
            </w:pPr>
          </w:p>
        </w:tc>
        <w:tc>
          <w:tcPr>
            <w:tcW w:w="7532" w:type="dxa"/>
            <w:tcBorders>
              <w:bottom w:val="single" w:sz="4" w:space="0" w:color="auto"/>
            </w:tcBorders>
          </w:tcPr>
          <w:p w:rsidR="00D34162" w:rsidRDefault="00D34162">
            <w:pPr>
              <w:rPr>
                <w:rFonts w:ascii="Arial" w:hAnsi="Arial"/>
              </w:rPr>
            </w:pPr>
          </w:p>
        </w:tc>
      </w:tr>
      <w:tr w:rsidR="00D34162" w:rsidTr="00727C26">
        <w:trPr>
          <w:cantSplit/>
        </w:trPr>
        <w:tc>
          <w:tcPr>
            <w:tcW w:w="8878" w:type="dxa"/>
            <w:gridSpan w:val="2"/>
          </w:tcPr>
          <w:p w:rsidR="00D34162" w:rsidRPr="00B94770" w:rsidRDefault="00D34162">
            <w:pPr>
              <w:rPr>
                <w:rFonts w:ascii="Arial" w:hAnsi="Arial"/>
              </w:rPr>
            </w:pPr>
          </w:p>
        </w:tc>
      </w:tr>
      <w:tr w:rsidR="00D34162" w:rsidTr="00727C26">
        <w:trPr>
          <w:cantSplit/>
        </w:trPr>
        <w:tc>
          <w:tcPr>
            <w:tcW w:w="8878" w:type="dxa"/>
            <w:gridSpan w:val="2"/>
          </w:tcPr>
          <w:p w:rsidR="00D34162" w:rsidRPr="00B2676D" w:rsidRDefault="000869DB">
            <w:pPr>
              <w:rPr>
                <w:rFonts w:ascii="Arial" w:hAnsi="Arial"/>
              </w:rPr>
            </w:pPr>
            <w:r>
              <w:rPr>
                <w:rFonts w:ascii="Arial" w:hAnsi="Arial"/>
              </w:rPr>
              <w:t>Ondergetekende</w:t>
            </w:r>
            <w:r w:rsidR="00B35EDE">
              <w:rPr>
                <w:rFonts w:ascii="Arial" w:hAnsi="Arial"/>
              </w:rPr>
              <w:t>(n) stelt/stellen bij amendement voor de volgende in de het besluit opgenomen tekst:</w:t>
            </w:r>
          </w:p>
        </w:tc>
      </w:tr>
      <w:tr w:rsidR="00B35EDE" w:rsidTr="00727C26">
        <w:trPr>
          <w:cantSplit/>
        </w:trPr>
        <w:tc>
          <w:tcPr>
            <w:tcW w:w="8878" w:type="dxa"/>
            <w:gridSpan w:val="2"/>
          </w:tcPr>
          <w:p w:rsidR="00B35EDE" w:rsidRDefault="00727C26" w:rsidP="00B35EDE">
            <w:pPr>
              <w:ind w:left="340"/>
              <w:rPr>
                <w:rFonts w:ascii="Arial" w:hAnsi="Arial"/>
              </w:rPr>
            </w:pPr>
            <w:r>
              <w:rPr>
                <w:rFonts w:ascii="Arial" w:hAnsi="Arial"/>
              </w:rPr>
              <w:t xml:space="preserve">1. </w:t>
            </w:r>
            <w:r w:rsidR="00B616B3">
              <w:rPr>
                <w:rFonts w:ascii="Arial" w:hAnsi="Arial"/>
              </w:rPr>
              <w:t xml:space="preserve">De programma begroting </w:t>
            </w:r>
            <w:r>
              <w:rPr>
                <w:rFonts w:ascii="Arial" w:hAnsi="Arial"/>
              </w:rPr>
              <w:t xml:space="preserve">2021 vast te stellen en kennis te nemen van </w:t>
            </w:r>
            <w:r w:rsidR="008866D7">
              <w:rPr>
                <w:rFonts w:ascii="Arial" w:hAnsi="Arial"/>
              </w:rPr>
              <w:t xml:space="preserve">het </w:t>
            </w:r>
            <w:r>
              <w:rPr>
                <w:rFonts w:ascii="Arial" w:hAnsi="Arial"/>
              </w:rPr>
              <w:t>meerjarenperspectief 2022-2024.</w:t>
            </w:r>
          </w:p>
          <w:p w:rsidR="00727C26" w:rsidRDefault="00727C26" w:rsidP="00B35EDE">
            <w:pPr>
              <w:ind w:left="340"/>
              <w:rPr>
                <w:rFonts w:ascii="Arial" w:hAnsi="Arial"/>
              </w:rPr>
            </w:pPr>
            <w:r>
              <w:rPr>
                <w:rFonts w:ascii="Arial" w:hAnsi="Arial"/>
              </w:rPr>
              <w:t>2. In te stemmen met de in de begroting voorgestelde ruimte scheppende maatregelen.</w:t>
            </w:r>
          </w:p>
        </w:tc>
      </w:tr>
      <w:tr w:rsidR="00B35EDE" w:rsidTr="00727C26">
        <w:trPr>
          <w:cantSplit/>
        </w:trPr>
        <w:tc>
          <w:tcPr>
            <w:tcW w:w="8878" w:type="dxa"/>
            <w:gridSpan w:val="2"/>
          </w:tcPr>
          <w:p w:rsidR="00B35EDE" w:rsidRDefault="00B35EDE">
            <w:pPr>
              <w:rPr>
                <w:rFonts w:ascii="Arial" w:hAnsi="Arial"/>
              </w:rPr>
            </w:pPr>
          </w:p>
        </w:tc>
      </w:tr>
      <w:tr w:rsidR="00B35EDE" w:rsidTr="00727C26">
        <w:trPr>
          <w:cantSplit/>
        </w:trPr>
        <w:tc>
          <w:tcPr>
            <w:tcW w:w="8878" w:type="dxa"/>
            <w:gridSpan w:val="2"/>
          </w:tcPr>
          <w:p w:rsidR="00B35EDE" w:rsidRDefault="00B35EDE">
            <w:pPr>
              <w:rPr>
                <w:rFonts w:ascii="Arial" w:hAnsi="Arial"/>
              </w:rPr>
            </w:pPr>
            <w:proofErr w:type="gramStart"/>
            <w:r>
              <w:rPr>
                <w:rFonts w:ascii="Arial" w:hAnsi="Arial"/>
              </w:rPr>
              <w:t>te</w:t>
            </w:r>
            <w:proofErr w:type="gramEnd"/>
            <w:r>
              <w:rPr>
                <w:rFonts w:ascii="Arial" w:hAnsi="Arial"/>
              </w:rPr>
              <w:t xml:space="preserve"> wijzigen in:</w:t>
            </w:r>
          </w:p>
        </w:tc>
      </w:tr>
      <w:tr w:rsidR="00727C26" w:rsidTr="00727C26">
        <w:trPr>
          <w:cantSplit/>
        </w:trPr>
        <w:tc>
          <w:tcPr>
            <w:tcW w:w="8878" w:type="dxa"/>
            <w:gridSpan w:val="2"/>
          </w:tcPr>
          <w:p w:rsidR="00727C26" w:rsidRDefault="00727C26" w:rsidP="00727C26">
            <w:pPr>
              <w:ind w:left="340"/>
              <w:rPr>
                <w:rFonts w:ascii="Arial" w:hAnsi="Arial"/>
              </w:rPr>
            </w:pPr>
            <w:r>
              <w:rPr>
                <w:rFonts w:ascii="Arial" w:hAnsi="Arial"/>
              </w:rPr>
              <w:t xml:space="preserve">1. De programma begroting 2021 vast te stellen en kennis te nemen van </w:t>
            </w:r>
            <w:proofErr w:type="gramStart"/>
            <w:r>
              <w:rPr>
                <w:rFonts w:ascii="Arial" w:hAnsi="Arial"/>
              </w:rPr>
              <w:t xml:space="preserve">het </w:t>
            </w:r>
            <w:r w:rsidR="008866D7">
              <w:rPr>
                <w:rFonts w:ascii="Arial" w:hAnsi="Arial"/>
              </w:rPr>
              <w:t xml:space="preserve"> gewijzigd</w:t>
            </w:r>
            <w:proofErr w:type="gramEnd"/>
            <w:r w:rsidR="008866D7">
              <w:rPr>
                <w:rFonts w:ascii="Arial" w:hAnsi="Arial"/>
              </w:rPr>
              <w:t xml:space="preserve"> </w:t>
            </w:r>
            <w:r>
              <w:rPr>
                <w:rFonts w:ascii="Arial" w:hAnsi="Arial"/>
              </w:rPr>
              <w:t>meerjarenperspectief 2022-2024.</w:t>
            </w:r>
          </w:p>
          <w:p w:rsidR="00727C26" w:rsidRDefault="00727C26" w:rsidP="00727C26">
            <w:pPr>
              <w:ind w:left="340"/>
              <w:rPr>
                <w:rFonts w:ascii="Arial" w:hAnsi="Arial"/>
              </w:rPr>
            </w:pPr>
            <w:r>
              <w:rPr>
                <w:rFonts w:ascii="Arial" w:hAnsi="Arial"/>
              </w:rPr>
              <w:t>2. In te stemmen met de in de begroting voorgestelde ruimte scheppende maatregelen met uitzondering van het kostendekkend maken van de sporttarieven.</w:t>
            </w:r>
          </w:p>
        </w:tc>
      </w:tr>
      <w:tr w:rsidR="00727C26" w:rsidTr="00727C26">
        <w:trPr>
          <w:cantSplit/>
        </w:trPr>
        <w:tc>
          <w:tcPr>
            <w:tcW w:w="8878" w:type="dxa"/>
            <w:gridSpan w:val="2"/>
          </w:tcPr>
          <w:p w:rsidR="00727C26" w:rsidRDefault="00727C26" w:rsidP="00727C26">
            <w:pPr>
              <w:rPr>
                <w:rFonts w:ascii="Arial" w:hAnsi="Arial"/>
              </w:rPr>
            </w:pPr>
          </w:p>
        </w:tc>
      </w:tr>
      <w:tr w:rsidR="00727C26" w:rsidTr="00727C26">
        <w:trPr>
          <w:cantSplit/>
        </w:trPr>
        <w:tc>
          <w:tcPr>
            <w:tcW w:w="8878" w:type="dxa"/>
            <w:gridSpan w:val="2"/>
          </w:tcPr>
          <w:p w:rsidR="00727C26" w:rsidRDefault="00727C26" w:rsidP="00727C26">
            <w:pPr>
              <w:rPr>
                <w:rFonts w:ascii="Arial" w:hAnsi="Arial"/>
              </w:rPr>
            </w:pPr>
          </w:p>
        </w:tc>
      </w:tr>
      <w:tr w:rsidR="00727C26" w:rsidTr="00727C26">
        <w:trPr>
          <w:cantSplit/>
        </w:trPr>
        <w:tc>
          <w:tcPr>
            <w:tcW w:w="8878" w:type="dxa"/>
            <w:gridSpan w:val="2"/>
          </w:tcPr>
          <w:p w:rsidR="00727C26" w:rsidRDefault="00727C26" w:rsidP="00727C26">
            <w:pPr>
              <w:rPr>
                <w:rFonts w:ascii="Arial" w:hAnsi="Arial"/>
              </w:rPr>
            </w:pPr>
            <w:r w:rsidRPr="00EF618A">
              <w:rPr>
                <w:rFonts w:ascii="Arial" w:hAnsi="Arial"/>
              </w:rPr>
              <w:lastRenderedPageBreak/>
              <w:t>Toelichting</w:t>
            </w:r>
            <w:r>
              <w:rPr>
                <w:rFonts w:ascii="Arial" w:hAnsi="Arial"/>
              </w:rPr>
              <w:t>:</w:t>
            </w:r>
          </w:p>
          <w:p w:rsidR="00727C26" w:rsidRDefault="00727C26" w:rsidP="00727C26">
            <w:pPr>
              <w:rPr>
                <w:rFonts w:ascii="Arial" w:hAnsi="Arial"/>
              </w:rPr>
            </w:pPr>
          </w:p>
          <w:p w:rsidR="00131997" w:rsidRDefault="00727C26" w:rsidP="00EF618A">
            <w:pPr>
              <w:rPr>
                <w:rFonts w:ascii="Arial" w:hAnsi="Arial"/>
              </w:rPr>
            </w:pPr>
            <w:r>
              <w:rPr>
                <w:rFonts w:ascii="Arial" w:hAnsi="Arial"/>
              </w:rPr>
              <w:t xml:space="preserve">In de begroting wordt voorgesteld de </w:t>
            </w:r>
            <w:proofErr w:type="spellStart"/>
            <w:r w:rsidR="00131997">
              <w:rPr>
                <w:rFonts w:ascii="Arial" w:hAnsi="Arial"/>
              </w:rPr>
              <w:t>kostendekkendheid</w:t>
            </w:r>
            <w:proofErr w:type="spellEnd"/>
            <w:r w:rsidR="00131997">
              <w:rPr>
                <w:rFonts w:ascii="Arial" w:hAnsi="Arial"/>
              </w:rPr>
              <w:t xml:space="preserve"> van de tarieven sport te verhogen vanaf het </w:t>
            </w:r>
            <w:r>
              <w:rPr>
                <w:rFonts w:ascii="Arial" w:hAnsi="Arial"/>
              </w:rPr>
              <w:t>jaar 2022. Dit is een</w:t>
            </w:r>
            <w:r w:rsidR="00131997">
              <w:rPr>
                <w:rFonts w:ascii="Arial" w:hAnsi="Arial"/>
              </w:rPr>
              <w:t xml:space="preserve"> verzwaring van de lasten voor sportverenigingen </w:t>
            </w:r>
            <w:r>
              <w:rPr>
                <w:rFonts w:ascii="Arial" w:hAnsi="Arial"/>
              </w:rPr>
              <w:t>van ruim 3,</w:t>
            </w:r>
            <w:r w:rsidR="00EF618A">
              <w:rPr>
                <w:rFonts w:ascii="Arial" w:hAnsi="Arial"/>
              </w:rPr>
              <w:t>6</w:t>
            </w:r>
            <w:r>
              <w:rPr>
                <w:rFonts w:ascii="Arial" w:hAnsi="Arial"/>
              </w:rPr>
              <w:t xml:space="preserve">% ten opzichte van de huidige tarieven. </w:t>
            </w:r>
          </w:p>
          <w:p w:rsidR="00131997" w:rsidRDefault="00131997" w:rsidP="00EF618A">
            <w:pPr>
              <w:rPr>
                <w:rFonts w:ascii="Arial" w:hAnsi="Arial"/>
              </w:rPr>
            </w:pPr>
          </w:p>
          <w:p w:rsidR="00EF618A" w:rsidRDefault="00EF618A" w:rsidP="00EF618A">
            <w:pPr>
              <w:rPr>
                <w:rFonts w:ascii="Arial" w:hAnsi="Arial"/>
              </w:rPr>
            </w:pPr>
            <w:r>
              <w:rPr>
                <w:rFonts w:ascii="Arial" w:hAnsi="Arial"/>
              </w:rPr>
              <w:t>Het belang van sport en bewegen is al meerdere malen besproken in de gemeenteraad van Alblasserdam.</w:t>
            </w:r>
            <w:r w:rsidR="00131997">
              <w:rPr>
                <w:rFonts w:ascii="Arial" w:hAnsi="Arial"/>
              </w:rPr>
              <w:t xml:space="preserve"> </w:t>
            </w:r>
            <w:r w:rsidRPr="00EF618A">
              <w:rPr>
                <w:rFonts w:ascii="Arial" w:hAnsi="Arial"/>
              </w:rPr>
              <w:t>Bewegen is goed voor jong en oud, voor de lichamelijke en geestelijke gezondheid. Sport haalt mensen uit hun isolement en bewegen met elkaar - al dan niet in verenigingsverband – bevordert de binding tussen mensen.</w:t>
            </w:r>
            <w:r w:rsidR="00131997">
              <w:rPr>
                <w:rFonts w:ascii="Arial" w:hAnsi="Arial"/>
              </w:rPr>
              <w:t xml:space="preserve"> Hiermee zijn sport (en cultuur) verenigingen een essentieel onderdeel van de sociale infrastructuur van Alblasserdam. </w:t>
            </w:r>
          </w:p>
          <w:p w:rsidR="00EF618A" w:rsidRDefault="00EF618A" w:rsidP="00EF618A">
            <w:pPr>
              <w:rPr>
                <w:rFonts w:ascii="Arial" w:hAnsi="Arial"/>
              </w:rPr>
            </w:pPr>
          </w:p>
          <w:p w:rsidR="00EF618A" w:rsidRDefault="00EF618A" w:rsidP="00EF618A">
            <w:pPr>
              <w:rPr>
                <w:rFonts w:ascii="Arial" w:hAnsi="Arial"/>
              </w:rPr>
            </w:pPr>
            <w:r>
              <w:rPr>
                <w:rFonts w:ascii="Arial" w:hAnsi="Arial"/>
              </w:rPr>
              <w:t>Dit zijn slechts enkele argumenten om het sporten in Alblasserdam te blijven stimuleren</w:t>
            </w:r>
            <w:r w:rsidR="00131997">
              <w:rPr>
                <w:rFonts w:ascii="Arial" w:hAnsi="Arial"/>
              </w:rPr>
              <w:t xml:space="preserve"> en ondersteunen</w:t>
            </w:r>
            <w:r>
              <w:rPr>
                <w:rFonts w:ascii="Arial" w:hAnsi="Arial"/>
              </w:rPr>
              <w:t xml:space="preserve">. Middels dit amendement willen we de voorgestelde tariefsverhoging </w:t>
            </w:r>
            <w:r w:rsidR="00131997">
              <w:rPr>
                <w:rFonts w:ascii="Arial" w:hAnsi="Arial"/>
              </w:rPr>
              <w:t xml:space="preserve">in de begroting 2021 </w:t>
            </w:r>
            <w:r>
              <w:rPr>
                <w:rFonts w:ascii="Arial" w:hAnsi="Arial"/>
              </w:rPr>
              <w:t xml:space="preserve">ongedaan maken zodat deze lasten niet doorberekend hoeven te worden aan inwoners van Alblasserdam via de lidmaatschappen. </w:t>
            </w:r>
          </w:p>
          <w:p w:rsidR="00EF618A" w:rsidRDefault="00EF618A" w:rsidP="00EF618A">
            <w:pPr>
              <w:rPr>
                <w:rFonts w:ascii="Arial" w:hAnsi="Arial"/>
              </w:rPr>
            </w:pPr>
          </w:p>
          <w:p w:rsidR="00EF618A" w:rsidRDefault="00EF618A" w:rsidP="00EF618A">
            <w:pPr>
              <w:rPr>
                <w:rFonts w:ascii="Arial" w:hAnsi="Arial"/>
              </w:rPr>
            </w:pPr>
            <w:r>
              <w:rPr>
                <w:rFonts w:ascii="Arial" w:hAnsi="Arial"/>
              </w:rPr>
              <w:t>De dekking voor het niet doorberekenen van de verhoging op sporttarieven is te vinden in de volgende onderdelen van de begroting:</w:t>
            </w:r>
          </w:p>
          <w:p w:rsidR="00EF618A" w:rsidRDefault="00EF618A" w:rsidP="00131997">
            <w:pPr>
              <w:pStyle w:val="Lijstalinea"/>
              <w:numPr>
                <w:ilvl w:val="0"/>
                <w:numId w:val="38"/>
              </w:numPr>
              <w:rPr>
                <w:rFonts w:ascii="Arial" w:hAnsi="Arial"/>
              </w:rPr>
            </w:pPr>
            <w:r>
              <w:rPr>
                <w:rFonts w:ascii="Arial" w:hAnsi="Arial"/>
              </w:rPr>
              <w:t>In het jaar 2022 inzet van €30.000,- uit de algemene reserve</w:t>
            </w:r>
          </w:p>
          <w:p w:rsidR="00EF618A" w:rsidRDefault="00EF618A" w:rsidP="00131997">
            <w:pPr>
              <w:pStyle w:val="Lijstalinea"/>
              <w:numPr>
                <w:ilvl w:val="0"/>
                <w:numId w:val="38"/>
              </w:numPr>
              <w:rPr>
                <w:rFonts w:ascii="Arial" w:hAnsi="Arial"/>
              </w:rPr>
            </w:pPr>
            <w:r>
              <w:rPr>
                <w:rFonts w:ascii="Arial" w:hAnsi="Arial"/>
              </w:rPr>
              <w:t>Voor de jaren 2023 en 2024 gebruik maken van het geraamd ‘structureel’ resultaat</w:t>
            </w:r>
            <w:r w:rsidR="0012101E">
              <w:rPr>
                <w:rFonts w:ascii="Arial" w:hAnsi="Arial"/>
              </w:rPr>
              <w:t xml:space="preserve"> van €11.000 respectievelijk €22.000</w:t>
            </w:r>
            <w:r w:rsidR="00131997">
              <w:rPr>
                <w:rFonts w:ascii="Arial" w:hAnsi="Arial"/>
              </w:rPr>
              <w:t xml:space="preserve"> (pagina 11).</w:t>
            </w:r>
          </w:p>
          <w:p w:rsidR="00EF618A" w:rsidRPr="0012101E" w:rsidRDefault="00EF618A" w:rsidP="0012101E">
            <w:pPr>
              <w:pStyle w:val="Lijstalinea"/>
              <w:numPr>
                <w:ilvl w:val="0"/>
                <w:numId w:val="38"/>
              </w:numPr>
              <w:rPr>
                <w:rFonts w:ascii="Arial" w:hAnsi="Arial"/>
              </w:rPr>
            </w:pPr>
            <w:r>
              <w:rPr>
                <w:rFonts w:ascii="Arial" w:hAnsi="Arial"/>
              </w:rPr>
              <w:t xml:space="preserve">Voor het resterende bedrag </w:t>
            </w:r>
            <w:r w:rsidR="0012101E">
              <w:rPr>
                <w:rFonts w:ascii="Arial" w:hAnsi="Arial"/>
              </w:rPr>
              <w:t xml:space="preserve">(2023: €19.000 en 2024: €8.000) </w:t>
            </w:r>
            <w:r>
              <w:rPr>
                <w:rFonts w:ascii="Arial" w:hAnsi="Arial"/>
              </w:rPr>
              <w:t xml:space="preserve">gebruik </w:t>
            </w:r>
            <w:r w:rsidR="0012101E">
              <w:rPr>
                <w:rFonts w:ascii="Arial" w:hAnsi="Arial"/>
              </w:rPr>
              <w:t xml:space="preserve">te </w:t>
            </w:r>
            <w:r w:rsidRPr="0012101E">
              <w:rPr>
                <w:rFonts w:ascii="Arial" w:hAnsi="Arial"/>
              </w:rPr>
              <w:t>maken van de ruimte in de voorgestelde opbouw van het structureel weerstandsvermogen</w:t>
            </w:r>
            <w:r w:rsidR="00131997" w:rsidRPr="0012101E">
              <w:rPr>
                <w:rFonts w:ascii="Arial" w:hAnsi="Arial"/>
              </w:rPr>
              <w:t xml:space="preserve"> tot een maximum van €400.000 (pagina 26)</w:t>
            </w:r>
            <w:r w:rsidRPr="0012101E">
              <w:rPr>
                <w:rFonts w:ascii="Arial" w:hAnsi="Arial"/>
              </w:rPr>
              <w:t xml:space="preserve">. </w:t>
            </w:r>
          </w:p>
          <w:p w:rsidR="00EF618A" w:rsidRPr="00EF618A" w:rsidRDefault="00EF618A" w:rsidP="00131997">
            <w:pPr>
              <w:pStyle w:val="Lijstalinea"/>
              <w:numPr>
                <w:ilvl w:val="1"/>
                <w:numId w:val="38"/>
              </w:numPr>
              <w:rPr>
                <w:rFonts w:ascii="Arial" w:hAnsi="Arial"/>
              </w:rPr>
            </w:pPr>
            <w:r>
              <w:rPr>
                <w:rFonts w:ascii="Arial" w:hAnsi="Arial"/>
              </w:rPr>
              <w:t xml:space="preserve">Het college stelt voor om een structureel weerstandsvermogen op te bouwen binnen de begroting van </w:t>
            </w:r>
            <w:r w:rsidR="00131997">
              <w:rPr>
                <w:rFonts w:ascii="Arial" w:hAnsi="Arial"/>
              </w:rPr>
              <w:t>Alblasserdam</w:t>
            </w:r>
            <w:r>
              <w:rPr>
                <w:rFonts w:ascii="Arial" w:hAnsi="Arial"/>
              </w:rPr>
              <w:t>. Het voorgestelde bedrag is €400.000,-. De werkelijke opbouw komt nu</w:t>
            </w:r>
            <w:r w:rsidR="00131997">
              <w:rPr>
                <w:rFonts w:ascii="Arial" w:hAnsi="Arial"/>
              </w:rPr>
              <w:t xml:space="preserve"> in 2024</w:t>
            </w:r>
            <w:r>
              <w:rPr>
                <w:rFonts w:ascii="Arial" w:hAnsi="Arial"/>
              </w:rPr>
              <w:t xml:space="preserve"> uit op </w:t>
            </w:r>
            <w:r w:rsidR="00131997">
              <w:rPr>
                <w:rFonts w:ascii="Arial" w:hAnsi="Arial"/>
              </w:rPr>
              <w:t>€428.000. Deze ruimte kan structureel ingezet worden om de resterende jaren te dekken.</w:t>
            </w:r>
          </w:p>
          <w:p w:rsidR="00727C26" w:rsidRDefault="00727C26" w:rsidP="00727C26">
            <w:pPr>
              <w:rPr>
                <w:rFonts w:ascii="Arial" w:hAnsi="Arial"/>
              </w:rPr>
            </w:pPr>
            <w:r>
              <w:rPr>
                <w:rFonts w:ascii="Arial" w:hAnsi="Arial"/>
              </w:rPr>
              <w:t xml:space="preserve"> </w:t>
            </w:r>
          </w:p>
        </w:tc>
      </w:tr>
      <w:tr w:rsidR="00727C26" w:rsidTr="00727C26">
        <w:trPr>
          <w:cantSplit/>
        </w:trPr>
        <w:tc>
          <w:tcPr>
            <w:tcW w:w="8878" w:type="dxa"/>
            <w:gridSpan w:val="2"/>
          </w:tcPr>
          <w:p w:rsidR="00727C26" w:rsidRDefault="00727C26" w:rsidP="00727C26">
            <w:pPr>
              <w:rPr>
                <w:rFonts w:ascii="Arial" w:hAnsi="Arial"/>
              </w:rPr>
            </w:pPr>
          </w:p>
        </w:tc>
      </w:tr>
      <w:tr w:rsidR="00727C26" w:rsidTr="00727C26">
        <w:trPr>
          <w:cantSplit/>
        </w:trPr>
        <w:tc>
          <w:tcPr>
            <w:tcW w:w="8878" w:type="dxa"/>
            <w:gridSpan w:val="2"/>
          </w:tcPr>
          <w:p w:rsidR="00727C26" w:rsidRDefault="00727C26" w:rsidP="00727C26">
            <w:pPr>
              <w:rPr>
                <w:rFonts w:ascii="Arial" w:hAnsi="Arial"/>
              </w:rPr>
            </w:pPr>
          </w:p>
        </w:tc>
      </w:tr>
      <w:tr w:rsidR="00727C26" w:rsidTr="00727C26">
        <w:trPr>
          <w:cantSplit/>
        </w:trPr>
        <w:tc>
          <w:tcPr>
            <w:tcW w:w="8878" w:type="dxa"/>
            <w:gridSpan w:val="2"/>
          </w:tcPr>
          <w:p w:rsidR="00727C26" w:rsidRDefault="00727C26" w:rsidP="00727C26">
            <w:pPr>
              <w:rPr>
                <w:rFonts w:ascii="Arial" w:hAnsi="Arial"/>
              </w:rPr>
            </w:pPr>
            <w:r w:rsidRPr="003B2D18">
              <w:rPr>
                <w:rFonts w:ascii="Arial" w:hAnsi="Arial"/>
              </w:rPr>
              <w:t>Ondertekening en naam:</w:t>
            </w:r>
          </w:p>
          <w:p w:rsidR="00131997" w:rsidRDefault="00131997" w:rsidP="00727C26">
            <w:pPr>
              <w:rPr>
                <w:rFonts w:ascii="Arial" w:hAnsi="Arial"/>
              </w:rPr>
            </w:pPr>
          </w:p>
          <w:p w:rsidR="00131997" w:rsidRDefault="00131997" w:rsidP="00727C26">
            <w:pPr>
              <w:rPr>
                <w:rFonts w:ascii="Arial" w:hAnsi="Arial"/>
              </w:rPr>
            </w:pPr>
          </w:p>
          <w:p w:rsidR="00131997" w:rsidRDefault="00131997" w:rsidP="00727C26">
            <w:pPr>
              <w:rPr>
                <w:rFonts w:ascii="Arial" w:hAnsi="Arial"/>
              </w:rPr>
            </w:pPr>
          </w:p>
          <w:p w:rsidR="00131997" w:rsidRDefault="00131997" w:rsidP="00727C26">
            <w:pPr>
              <w:rPr>
                <w:rFonts w:ascii="Arial" w:hAnsi="Arial"/>
              </w:rPr>
            </w:pPr>
            <w:r>
              <w:rPr>
                <w:rFonts w:ascii="Arial" w:hAnsi="Arial"/>
              </w:rPr>
              <w:t>Arco Strop</w:t>
            </w:r>
          </w:p>
          <w:p w:rsidR="00131997" w:rsidRDefault="00131997" w:rsidP="00727C26">
            <w:pPr>
              <w:rPr>
                <w:rFonts w:ascii="Arial" w:hAnsi="Arial"/>
              </w:rPr>
            </w:pPr>
            <w:r>
              <w:rPr>
                <w:rFonts w:ascii="Arial" w:hAnsi="Arial"/>
              </w:rPr>
              <w:t>CDA</w:t>
            </w:r>
          </w:p>
          <w:p w:rsidR="00727C26" w:rsidRDefault="00727C26" w:rsidP="00727C26">
            <w:pPr>
              <w:rPr>
                <w:rFonts w:ascii="Arial" w:hAnsi="Arial"/>
              </w:rPr>
            </w:pPr>
          </w:p>
          <w:p w:rsidR="00727C26" w:rsidRPr="003B2D18" w:rsidRDefault="00727C26" w:rsidP="00727C26">
            <w:pPr>
              <w:rPr>
                <w:rFonts w:ascii="Arial" w:hAnsi="Arial"/>
              </w:rPr>
            </w:pPr>
          </w:p>
        </w:tc>
      </w:tr>
    </w:tbl>
    <w:p w:rsidR="00B63E3B" w:rsidRDefault="00B63E3B">
      <w:pPr>
        <w:rPr>
          <w:rFonts w:ascii="Arial" w:hAnsi="Arial"/>
        </w:rPr>
      </w:pPr>
    </w:p>
    <w:sectPr w:rsidR="00B63E3B">
      <w:headerReference w:type="default" r:id="rId7"/>
      <w:headerReference w:type="first" r:id="rId8"/>
      <w:footerReference w:type="first" r:id="rId9"/>
      <w:pgSz w:w="11906" w:h="16838"/>
      <w:pgMar w:top="2275" w:right="1411" w:bottom="1411" w:left="1757" w:header="562"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E2271" w:rsidRDefault="009E2271">
      <w:r>
        <w:separator/>
      </w:r>
    </w:p>
  </w:endnote>
  <w:endnote w:type="continuationSeparator" w:id="0">
    <w:p w:rsidR="009E2271" w:rsidRDefault="009E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25ED" w:rsidRPr="00C025ED" w:rsidRDefault="00C025ED" w:rsidP="00C025ED">
    <w:pPr>
      <w:pStyle w:val="Voettekst"/>
      <w:jc w:val="center"/>
      <w:rPr>
        <w:rFonts w:ascii="Arial" w:hAnsi="Arial" w:cs="Arial"/>
      </w:rPr>
    </w:pPr>
    <w:r w:rsidRPr="00C025ED">
      <w:rPr>
        <w:rFonts w:ascii="Arial" w:hAnsi="Arial" w:cs="Arial"/>
      </w:rPr>
      <w:t>Handboek voor raads-</w:t>
    </w:r>
    <w:r w:rsidR="00B078B7">
      <w:rPr>
        <w:rFonts w:ascii="Arial" w:hAnsi="Arial" w:cs="Arial"/>
      </w:rPr>
      <w:t xml:space="preserve"> en commissieleden – document 17</w:t>
    </w:r>
    <w:r w:rsidR="0066712D">
      <w:rPr>
        <w:rFonts w:ascii="Arial" w:hAnsi="Arial" w:cs="Arial"/>
      </w:rPr>
      <w:t xml:space="preserve"> ver</w:t>
    </w:r>
    <w:r w:rsidRPr="00C025ED">
      <w:rPr>
        <w:rFonts w:ascii="Arial" w:hAnsi="Arial" w:cs="Arial"/>
      </w:rPr>
      <w:t>sie 7 maart 2006</w:t>
    </w:r>
  </w:p>
  <w:p w:rsidR="00C025ED" w:rsidRDefault="00C025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E2271" w:rsidRDefault="009E2271">
      <w:r>
        <w:separator/>
      </w:r>
    </w:p>
  </w:footnote>
  <w:footnote w:type="continuationSeparator" w:id="0">
    <w:p w:rsidR="009E2271" w:rsidRDefault="009E2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3E3B" w:rsidRDefault="00C3044A">
    <w:pPr>
      <w:pStyle w:val="Koptekst"/>
    </w:pPr>
    <w:r>
      <w:rPr>
        <w:noProof/>
      </w:rPr>
      <mc:AlternateContent>
        <mc:Choice Requires="wps">
          <w:drawing>
            <wp:anchor distT="0" distB="0" distL="114300" distR="114300" simplePos="0" relativeHeight="251657728" behindDoc="0" locked="0" layoutInCell="0" allowOverlap="1">
              <wp:simplePos x="0" y="0"/>
              <wp:positionH relativeFrom="page">
                <wp:posOffset>2743200</wp:posOffset>
              </wp:positionH>
              <wp:positionV relativeFrom="paragraph">
                <wp:posOffset>189865</wp:posOffset>
              </wp:positionV>
              <wp:extent cx="2075815" cy="274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58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E3B" w:rsidRDefault="00B63E3B">
                          <w:pPr>
                            <w:jc w:val="center"/>
                          </w:pPr>
                          <w:r>
                            <w:fldChar w:fldCharType="begin"/>
                          </w:r>
                          <w:r>
                            <w:instrText xml:space="preserve"> IF </w:instrText>
                          </w:r>
                          <w:r>
                            <w:fldChar w:fldCharType="begin"/>
                          </w:r>
                          <w:r>
                            <w:instrText xml:space="preserve"> PAGE </w:instrText>
                          </w:r>
                          <w:r>
                            <w:fldChar w:fldCharType="separate"/>
                          </w:r>
                          <w:r w:rsidR="008866D7">
                            <w:rPr>
                              <w:noProof/>
                            </w:rPr>
                            <w:instrText>2</w:instrText>
                          </w:r>
                          <w:r>
                            <w:fldChar w:fldCharType="end"/>
                          </w:r>
                          <w:r>
                            <w:instrText xml:space="preserve"> &gt; 1 "- </w:instrText>
                          </w:r>
                          <w:r>
                            <w:fldChar w:fldCharType="begin"/>
                          </w:r>
                          <w:r>
                            <w:instrText xml:space="preserve"> PAGE </w:instrText>
                          </w:r>
                          <w:r>
                            <w:fldChar w:fldCharType="separate"/>
                          </w:r>
                          <w:r w:rsidR="008866D7">
                            <w:rPr>
                              <w:noProof/>
                            </w:rPr>
                            <w:instrText>2</w:instrText>
                          </w:r>
                          <w:r>
                            <w:fldChar w:fldCharType="end"/>
                          </w:r>
                          <w:r>
                            <w:instrText xml:space="preserve"> -" </w:instrText>
                          </w:r>
                          <w:r>
                            <w:fldChar w:fldCharType="separate"/>
                          </w:r>
                          <w:r w:rsidR="008866D7">
                            <w:rPr>
                              <w:noProof/>
                            </w:rPr>
                            <w:t>- 2 -</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in;margin-top:14.95pt;width:163.45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" o:allowincell="f" filled="f" stroked="f">
              <v:path arrowok="t"/>
              <v:textbox>
                <w:txbxContent>
                  <w:p w:rsidR="00B63E3B" w:rsidRDefault="00B63E3B">
                    <w:pPr>
                      <w:jc w:val="center"/>
                    </w:pPr>
                    <w:r>
                      <w:fldChar w:fldCharType="begin"/>
                    </w:r>
                    <w:r>
                      <w:instrText xml:space="preserve"> IF </w:instrText>
                    </w:r>
                    <w:r>
                      <w:fldChar w:fldCharType="begin"/>
                    </w:r>
                    <w:r>
                      <w:instrText xml:space="preserve"> PAGE </w:instrText>
                    </w:r>
                    <w:r>
                      <w:fldChar w:fldCharType="separate"/>
                    </w:r>
                    <w:r w:rsidR="008866D7">
                      <w:rPr>
                        <w:noProof/>
                      </w:rPr>
                      <w:instrText>2</w:instrText>
                    </w:r>
                    <w:r>
                      <w:fldChar w:fldCharType="end"/>
                    </w:r>
                    <w:r>
                      <w:instrText xml:space="preserve"> &gt; 1 "- </w:instrText>
                    </w:r>
                    <w:r>
                      <w:fldChar w:fldCharType="begin"/>
                    </w:r>
                    <w:r>
                      <w:instrText xml:space="preserve"> PAGE </w:instrText>
                    </w:r>
                    <w:r>
                      <w:fldChar w:fldCharType="separate"/>
                    </w:r>
                    <w:r w:rsidR="008866D7">
                      <w:rPr>
                        <w:noProof/>
                      </w:rPr>
                      <w:instrText>2</w:instrText>
                    </w:r>
                    <w:r>
                      <w:fldChar w:fldCharType="end"/>
                    </w:r>
                    <w:r>
                      <w:instrText xml:space="preserve"> -" </w:instrText>
                    </w:r>
                    <w:r>
                      <w:fldChar w:fldCharType="separate"/>
                    </w:r>
                    <w:r w:rsidR="008866D7">
                      <w:rPr>
                        <w:noProof/>
                      </w:rPr>
                      <w:t>- 2 -</w:t>
                    </w:r>
                    <w:r>
                      <w:fldChar w:fldCharType="end"/>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3E3B" w:rsidRDefault="00A04612">
    <w:pPr>
      <w:pStyle w:val="Koptekst"/>
    </w:pPr>
    <w:r>
      <w:t xml:space="preserve">                                                       </w:t>
    </w:r>
    <w:r w:rsidR="001434AD">
      <w:rPr>
        <w:noProof/>
      </w:rPr>
      <w:fldChar w:fldCharType="begin"/>
    </w:r>
    <w:r w:rsidR="001434AD">
      <w:rPr>
        <w:noProof/>
      </w:rPr>
      <w:instrText xml:space="preserve"> INCLUDEPICTURE  "cid:image001.jpg@01D2037D.0E83CE00" \* MERGEFORMATINET </w:instrText>
    </w:r>
    <w:r w:rsidR="001434AD">
      <w:rPr>
        <w:noProof/>
      </w:rPr>
      <w:fldChar w:fldCharType="separate"/>
    </w:r>
    <w:r w:rsidR="006552D1">
      <w:rPr>
        <w:noProof/>
      </w:rPr>
      <w:fldChar w:fldCharType="begin"/>
    </w:r>
    <w:r w:rsidR="006552D1">
      <w:rPr>
        <w:noProof/>
      </w:rPr>
      <w:instrText xml:space="preserve"> INCLUDEPICTURE  "cid:image001.jpg@01D2037D.0E83CE00" \* MERGEFORMATINET </w:instrText>
    </w:r>
    <w:r w:rsidR="006552D1">
      <w:rPr>
        <w:noProof/>
      </w:rPr>
      <w:fldChar w:fldCharType="separate"/>
    </w:r>
    <w:r w:rsidR="009E2271">
      <w:rPr>
        <w:noProof/>
      </w:rPr>
      <w:fldChar w:fldCharType="begin"/>
    </w:r>
    <w:r w:rsidR="009E2271">
      <w:rPr>
        <w:noProof/>
      </w:rPr>
      <w:instrText xml:space="preserve"> INCLUDEPICTURE  "cid:image001.jpg@01D2037D.0E83CE00" \* MERGEFORMATINET </w:instrText>
    </w:r>
    <w:r w:rsidR="009E2271">
      <w:rPr>
        <w:noProof/>
      </w:rPr>
      <w:fldChar w:fldCharType="separate"/>
    </w:r>
    <w:r w:rsidR="00267D93">
      <w:rPr>
        <w:noProof/>
      </w:rPr>
      <w:fldChar w:fldCharType="begin"/>
    </w:r>
    <w:r w:rsidR="00267D93">
      <w:rPr>
        <w:noProof/>
      </w:rPr>
      <w:instrText xml:space="preserve"> </w:instrText>
    </w:r>
    <w:r w:rsidR="00267D93">
      <w:rPr>
        <w:noProof/>
      </w:rPr>
      <w:instrText>INCLUDEPICTURE  "cid:image001.jpg@01D2037D.0E83CE00" \* MERGEFORMATINET</w:instrText>
    </w:r>
    <w:r w:rsidR="00267D93">
      <w:rPr>
        <w:noProof/>
      </w:rPr>
      <w:instrText xml:space="preserve"> </w:instrText>
    </w:r>
    <w:r w:rsidR="00267D93">
      <w:rPr>
        <w:noProof/>
      </w:rPr>
      <w:fldChar w:fldCharType="separate"/>
    </w:r>
    <w:r w:rsidR="008866D7">
      <w:rPr>
        <w:noProof/>
      </w:rPr>
    </w:r>
    <w:r w:rsidR="008866D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DA cirkel" style="width:73.9pt;height:1in;mso-width-percent:0;mso-height-percent:0;mso-width-percent:0;mso-height-percent:0">
          <v:imagedata r:id="rId1" r:href="rId2"/>
        </v:shape>
      </w:pict>
    </w:r>
    <w:r w:rsidR="00267D93">
      <w:rPr>
        <w:noProof/>
      </w:rPr>
      <w:fldChar w:fldCharType="end"/>
    </w:r>
    <w:r w:rsidR="009E2271">
      <w:rPr>
        <w:noProof/>
      </w:rPr>
      <w:fldChar w:fldCharType="end"/>
    </w:r>
    <w:r w:rsidR="006552D1">
      <w:rPr>
        <w:noProof/>
      </w:rPr>
      <w:fldChar w:fldCharType="end"/>
    </w:r>
    <w:r w:rsidR="001434A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606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2A39AE"/>
    <w:multiLevelType w:val="singleLevel"/>
    <w:tmpl w:val="0D549598"/>
    <w:lvl w:ilvl="0">
      <w:numFmt w:val="bullet"/>
      <w:lvlText w:val="-"/>
      <w:lvlJc w:val="left"/>
      <w:pPr>
        <w:tabs>
          <w:tab w:val="num" w:pos="705"/>
        </w:tabs>
        <w:ind w:left="705" w:hanging="705"/>
      </w:pPr>
      <w:rPr>
        <w:rFonts w:ascii="Times New Roman" w:hAnsi="Times New Roman" w:hint="default"/>
      </w:rPr>
    </w:lvl>
  </w:abstractNum>
  <w:abstractNum w:abstractNumId="2" w15:restartNumberingAfterBreak="0">
    <w:nsid w:val="10774871"/>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AF28F9"/>
    <w:multiLevelType w:val="hybridMultilevel"/>
    <w:tmpl w:val="36F233F0"/>
    <w:lvl w:ilvl="0" w:tplc="49CEC0BA">
      <w:start w:val="1"/>
      <w:numFmt w:val="decimal"/>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1B74BD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2D77C05"/>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5C304F6"/>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F3322F0"/>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3105EA6"/>
    <w:multiLevelType w:val="singleLevel"/>
    <w:tmpl w:val="7F7E7192"/>
    <w:lvl w:ilvl="0">
      <w:start w:val="1"/>
      <w:numFmt w:val="decimal"/>
      <w:lvlText w:val="%1."/>
      <w:lvlJc w:val="left"/>
      <w:pPr>
        <w:tabs>
          <w:tab w:val="num" w:pos="705"/>
        </w:tabs>
        <w:ind w:left="705" w:hanging="705"/>
      </w:pPr>
      <w:rPr>
        <w:rFonts w:hint="default"/>
        <w:u w:val="none"/>
      </w:rPr>
    </w:lvl>
  </w:abstractNum>
  <w:abstractNum w:abstractNumId="9" w15:restartNumberingAfterBreak="0">
    <w:nsid w:val="2701134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8CB22CE"/>
    <w:multiLevelType w:val="singleLevel"/>
    <w:tmpl w:val="0250EF50"/>
    <w:lvl w:ilvl="0">
      <w:start w:val="2"/>
      <w:numFmt w:val="decimal"/>
      <w:lvlText w:val="%1."/>
      <w:lvlJc w:val="left"/>
      <w:pPr>
        <w:tabs>
          <w:tab w:val="num" w:pos="705"/>
        </w:tabs>
        <w:ind w:left="705" w:hanging="705"/>
      </w:pPr>
      <w:rPr>
        <w:rFonts w:hint="default"/>
      </w:rPr>
    </w:lvl>
  </w:abstractNum>
  <w:abstractNum w:abstractNumId="11" w15:restartNumberingAfterBreak="0">
    <w:nsid w:val="2A8C7613"/>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0FF750E"/>
    <w:multiLevelType w:val="singleLevel"/>
    <w:tmpl w:val="CB48130C"/>
    <w:lvl w:ilvl="0">
      <w:start w:val="5"/>
      <w:numFmt w:val="lowerLetter"/>
      <w:lvlText w:val="%1."/>
      <w:lvlJc w:val="left"/>
      <w:pPr>
        <w:tabs>
          <w:tab w:val="num" w:pos="360"/>
        </w:tabs>
        <w:ind w:left="360" w:hanging="360"/>
      </w:pPr>
      <w:rPr>
        <w:rFonts w:hint="default"/>
      </w:rPr>
    </w:lvl>
  </w:abstractNum>
  <w:abstractNum w:abstractNumId="13" w15:restartNumberingAfterBreak="0">
    <w:nsid w:val="36D71CBC"/>
    <w:multiLevelType w:val="hybridMultilevel"/>
    <w:tmpl w:val="20B4EAA8"/>
    <w:lvl w:ilvl="0" w:tplc="B6D21208">
      <w:start w:val="1"/>
      <w:numFmt w:val="bullet"/>
      <w:lvlText w:val=""/>
      <w:lvlJc w:val="left"/>
      <w:pPr>
        <w:tabs>
          <w:tab w:val="num" w:pos="0"/>
        </w:tabs>
        <w:ind w:left="340" w:firstLine="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44348C"/>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CC45E6A"/>
    <w:multiLevelType w:val="singleLevel"/>
    <w:tmpl w:val="04130015"/>
    <w:lvl w:ilvl="0">
      <w:start w:val="1"/>
      <w:numFmt w:val="upperLetter"/>
      <w:lvlText w:val="%1."/>
      <w:lvlJc w:val="left"/>
      <w:pPr>
        <w:tabs>
          <w:tab w:val="num" w:pos="360"/>
        </w:tabs>
        <w:ind w:left="360" w:hanging="360"/>
      </w:pPr>
    </w:lvl>
  </w:abstractNum>
  <w:abstractNum w:abstractNumId="16" w15:restartNumberingAfterBreak="0">
    <w:nsid w:val="3DC14662"/>
    <w:multiLevelType w:val="singleLevel"/>
    <w:tmpl w:val="0413000F"/>
    <w:lvl w:ilvl="0">
      <w:start w:val="1"/>
      <w:numFmt w:val="decimal"/>
      <w:lvlText w:val="%1."/>
      <w:lvlJc w:val="left"/>
      <w:pPr>
        <w:tabs>
          <w:tab w:val="num" w:pos="360"/>
        </w:tabs>
        <w:ind w:left="360" w:hanging="360"/>
      </w:pPr>
    </w:lvl>
  </w:abstractNum>
  <w:abstractNum w:abstractNumId="17" w15:restartNumberingAfterBreak="0">
    <w:nsid w:val="4026302A"/>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11F7F93"/>
    <w:multiLevelType w:val="hybridMultilevel"/>
    <w:tmpl w:val="23AAB46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5865DE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9EA4D65"/>
    <w:multiLevelType w:val="singleLevel"/>
    <w:tmpl w:val="B29ECBD6"/>
    <w:lvl w:ilvl="0">
      <w:numFmt w:val="bullet"/>
      <w:lvlText w:val="-"/>
      <w:lvlJc w:val="left"/>
      <w:pPr>
        <w:tabs>
          <w:tab w:val="num" w:pos="705"/>
        </w:tabs>
        <w:ind w:left="705" w:hanging="705"/>
      </w:pPr>
      <w:rPr>
        <w:rFonts w:ascii="Times New Roman" w:hAnsi="Times New Roman" w:hint="default"/>
      </w:rPr>
    </w:lvl>
  </w:abstractNum>
  <w:abstractNum w:abstractNumId="21" w15:restartNumberingAfterBreak="0">
    <w:nsid w:val="4ABD6789"/>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B5256D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F0A0A3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31930BC"/>
    <w:multiLevelType w:val="singleLevel"/>
    <w:tmpl w:val="04130017"/>
    <w:lvl w:ilvl="0">
      <w:start w:val="1"/>
      <w:numFmt w:val="lowerLetter"/>
      <w:lvlText w:val="%1)"/>
      <w:lvlJc w:val="left"/>
      <w:pPr>
        <w:tabs>
          <w:tab w:val="num" w:pos="360"/>
        </w:tabs>
        <w:ind w:left="360" w:hanging="360"/>
      </w:pPr>
    </w:lvl>
  </w:abstractNum>
  <w:abstractNum w:abstractNumId="25" w15:restartNumberingAfterBreak="0">
    <w:nsid w:val="53424CD0"/>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3484B24"/>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5B13D24"/>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8B5517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6CB4156"/>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79F1C1E"/>
    <w:multiLevelType w:val="singleLevel"/>
    <w:tmpl w:val="E35844BA"/>
    <w:lvl w:ilvl="0">
      <w:start w:val="1"/>
      <w:numFmt w:val="bullet"/>
      <w:lvlText w:val="-"/>
      <w:lvlJc w:val="left"/>
      <w:pPr>
        <w:tabs>
          <w:tab w:val="num" w:pos="1410"/>
        </w:tabs>
        <w:ind w:left="1410" w:hanging="705"/>
      </w:pPr>
      <w:rPr>
        <w:rFonts w:ascii="Times New Roman" w:hAnsi="Times New Roman" w:hint="default"/>
      </w:rPr>
    </w:lvl>
  </w:abstractNum>
  <w:abstractNum w:abstractNumId="31" w15:restartNumberingAfterBreak="0">
    <w:nsid w:val="67AB5960"/>
    <w:multiLevelType w:val="singleLevel"/>
    <w:tmpl w:val="DF28B288"/>
    <w:lvl w:ilvl="0">
      <w:start w:val="1"/>
      <w:numFmt w:val="lowerLetter"/>
      <w:lvlText w:val="%1."/>
      <w:lvlJc w:val="left"/>
      <w:pPr>
        <w:tabs>
          <w:tab w:val="num" w:pos="360"/>
        </w:tabs>
        <w:ind w:left="360" w:hanging="360"/>
      </w:pPr>
      <w:rPr>
        <w:rFonts w:hint="default"/>
      </w:rPr>
    </w:lvl>
  </w:abstractNum>
  <w:abstractNum w:abstractNumId="32" w15:restartNumberingAfterBreak="0">
    <w:nsid w:val="67DD5A73"/>
    <w:multiLevelType w:val="singleLevel"/>
    <w:tmpl w:val="0413000F"/>
    <w:lvl w:ilvl="0">
      <w:start w:val="1"/>
      <w:numFmt w:val="decimal"/>
      <w:lvlText w:val="%1."/>
      <w:lvlJc w:val="left"/>
      <w:pPr>
        <w:tabs>
          <w:tab w:val="num" w:pos="360"/>
        </w:tabs>
        <w:ind w:left="360" w:hanging="360"/>
      </w:pPr>
    </w:lvl>
  </w:abstractNum>
  <w:abstractNum w:abstractNumId="33" w15:restartNumberingAfterBreak="0">
    <w:nsid w:val="68205B5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FF37D1E"/>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DE1ACB"/>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A27026E"/>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E5255C5"/>
    <w:multiLevelType w:val="singleLevel"/>
    <w:tmpl w:val="04130005"/>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17"/>
  </w:num>
  <w:num w:numId="3">
    <w:abstractNumId w:val="33"/>
  </w:num>
  <w:num w:numId="4">
    <w:abstractNumId w:val="23"/>
  </w:num>
  <w:num w:numId="5">
    <w:abstractNumId w:val="10"/>
  </w:num>
  <w:num w:numId="6">
    <w:abstractNumId w:val="30"/>
  </w:num>
  <w:num w:numId="7">
    <w:abstractNumId w:val="8"/>
  </w:num>
  <w:num w:numId="8">
    <w:abstractNumId w:val="16"/>
  </w:num>
  <w:num w:numId="9">
    <w:abstractNumId w:val="1"/>
  </w:num>
  <w:num w:numId="10">
    <w:abstractNumId w:val="20"/>
  </w:num>
  <w:num w:numId="11">
    <w:abstractNumId w:val="14"/>
  </w:num>
  <w:num w:numId="12">
    <w:abstractNumId w:val="5"/>
  </w:num>
  <w:num w:numId="13">
    <w:abstractNumId w:val="9"/>
  </w:num>
  <w:num w:numId="14">
    <w:abstractNumId w:val="27"/>
  </w:num>
  <w:num w:numId="15">
    <w:abstractNumId w:val="21"/>
  </w:num>
  <w:num w:numId="16">
    <w:abstractNumId w:val="19"/>
  </w:num>
  <w:num w:numId="17">
    <w:abstractNumId w:val="11"/>
  </w:num>
  <w:num w:numId="18">
    <w:abstractNumId w:val="4"/>
  </w:num>
  <w:num w:numId="19">
    <w:abstractNumId w:val="6"/>
  </w:num>
  <w:num w:numId="20">
    <w:abstractNumId w:val="34"/>
  </w:num>
  <w:num w:numId="21">
    <w:abstractNumId w:val="32"/>
  </w:num>
  <w:num w:numId="22">
    <w:abstractNumId w:val="24"/>
  </w:num>
  <w:num w:numId="23">
    <w:abstractNumId w:val="31"/>
  </w:num>
  <w:num w:numId="24">
    <w:abstractNumId w:val="12"/>
  </w:num>
  <w:num w:numId="25">
    <w:abstractNumId w:val="36"/>
  </w:num>
  <w:num w:numId="26">
    <w:abstractNumId w:val="29"/>
  </w:num>
  <w:num w:numId="27">
    <w:abstractNumId w:val="25"/>
  </w:num>
  <w:num w:numId="28">
    <w:abstractNumId w:val="0"/>
  </w:num>
  <w:num w:numId="29">
    <w:abstractNumId w:val="22"/>
  </w:num>
  <w:num w:numId="30">
    <w:abstractNumId w:val="28"/>
  </w:num>
  <w:num w:numId="31">
    <w:abstractNumId w:val="37"/>
  </w:num>
  <w:num w:numId="32">
    <w:abstractNumId w:val="7"/>
  </w:num>
  <w:num w:numId="33">
    <w:abstractNumId w:val="2"/>
  </w:num>
  <w:num w:numId="34">
    <w:abstractNumId w:val="26"/>
  </w:num>
  <w:num w:numId="35">
    <w:abstractNumId w:val="35"/>
  </w:num>
  <w:num w:numId="36">
    <w:abstractNumId w:val="3"/>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BC5"/>
    <w:rsid w:val="000869DB"/>
    <w:rsid w:val="00091510"/>
    <w:rsid w:val="000B1084"/>
    <w:rsid w:val="0012101E"/>
    <w:rsid w:val="00131997"/>
    <w:rsid w:val="001434AD"/>
    <w:rsid w:val="00267D93"/>
    <w:rsid w:val="002E6472"/>
    <w:rsid w:val="00486C2C"/>
    <w:rsid w:val="0048775D"/>
    <w:rsid w:val="00537482"/>
    <w:rsid w:val="00550B90"/>
    <w:rsid w:val="005A054E"/>
    <w:rsid w:val="006552D1"/>
    <w:rsid w:val="0066712D"/>
    <w:rsid w:val="00675789"/>
    <w:rsid w:val="00727C26"/>
    <w:rsid w:val="00754B29"/>
    <w:rsid w:val="00760D95"/>
    <w:rsid w:val="00844B18"/>
    <w:rsid w:val="00857E42"/>
    <w:rsid w:val="00867D38"/>
    <w:rsid w:val="008866D7"/>
    <w:rsid w:val="00894E07"/>
    <w:rsid w:val="008A067C"/>
    <w:rsid w:val="008A22B5"/>
    <w:rsid w:val="009E2271"/>
    <w:rsid w:val="00A04612"/>
    <w:rsid w:val="00A21BC5"/>
    <w:rsid w:val="00B078B7"/>
    <w:rsid w:val="00B2676D"/>
    <w:rsid w:val="00B35EDE"/>
    <w:rsid w:val="00B40777"/>
    <w:rsid w:val="00B616B3"/>
    <w:rsid w:val="00B62F77"/>
    <w:rsid w:val="00B63E3B"/>
    <w:rsid w:val="00B94770"/>
    <w:rsid w:val="00BB6C19"/>
    <w:rsid w:val="00BD023E"/>
    <w:rsid w:val="00C025ED"/>
    <w:rsid w:val="00C3044A"/>
    <w:rsid w:val="00C513AE"/>
    <w:rsid w:val="00D34162"/>
    <w:rsid w:val="00D47C2D"/>
    <w:rsid w:val="00D80CB3"/>
    <w:rsid w:val="00EA7E73"/>
    <w:rsid w:val="00EE0D18"/>
    <w:rsid w:val="00EF618A"/>
    <w:rsid w:val="00F14691"/>
    <w:rsid w:val="00F67AD0"/>
    <w:rsid w:val="00FC6E0E"/>
    <w:rsid w:val="00FF12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53DADAA"/>
  <w15:chartTrackingRefBased/>
  <w15:docId w15:val="{898886F5-3F73-A943-996C-52536608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Courier New" w:hAnsi="Courier New"/>
    </w:rPr>
  </w:style>
  <w:style w:type="paragraph" w:styleId="Kop1">
    <w:name w:val="heading 1"/>
    <w:basedOn w:val="Standaard"/>
    <w:next w:val="Standaard"/>
    <w:qFormat/>
    <w:pPr>
      <w:keepNext/>
      <w:outlineLvl w:val="0"/>
    </w:pPr>
    <w:rPr>
      <w:u w:val="single"/>
      <w:lang w:val="en-US"/>
    </w:rPr>
  </w:style>
  <w:style w:type="paragraph" w:styleId="Kop2">
    <w:name w:val="heading 2"/>
    <w:basedOn w:val="Standaard"/>
    <w:next w:val="Standaard"/>
    <w:qFormat/>
    <w:pPr>
      <w:keepNext/>
      <w:jc w:val="both"/>
      <w:outlineLvl w:val="1"/>
    </w:pPr>
    <w:rPr>
      <w:b/>
      <w:sz w:val="28"/>
    </w:rPr>
  </w:style>
  <w:style w:type="paragraph" w:styleId="Kop3">
    <w:name w:val="heading 3"/>
    <w:basedOn w:val="Standaard"/>
    <w:next w:val="Standaard"/>
    <w:qFormat/>
    <w:pPr>
      <w:keepNext/>
      <w:spacing w:line="280" w:lineRule="atLeast"/>
      <w:ind w:right="335"/>
      <w:jc w:val="both"/>
      <w:outlineLvl w:val="2"/>
    </w:pPr>
    <w:rPr>
      <w:rFonts w:ascii="Arial" w:hAnsi="Arial"/>
      <w:b/>
      <w:i/>
      <w:sz w:val="22"/>
      <w:lang w:val="nl"/>
    </w:rPr>
  </w:style>
  <w:style w:type="paragraph" w:styleId="Kop4">
    <w:name w:val="heading 4"/>
    <w:basedOn w:val="Standaard"/>
    <w:next w:val="Standaard"/>
    <w:qFormat/>
    <w:pPr>
      <w:keepNext/>
      <w:spacing w:line="280" w:lineRule="atLeast"/>
      <w:ind w:right="335"/>
      <w:jc w:val="both"/>
      <w:outlineLvl w:val="3"/>
    </w:pPr>
    <w:rPr>
      <w:rFonts w:ascii="Arial" w:hAnsi="Arial"/>
      <w:b/>
      <w:sz w:val="22"/>
      <w:lang w:val="nl"/>
    </w:rPr>
  </w:style>
  <w:style w:type="paragraph" w:styleId="Kop5">
    <w:name w:val="heading 5"/>
    <w:basedOn w:val="Standaard"/>
    <w:next w:val="Standaard"/>
    <w:qFormat/>
    <w:pPr>
      <w:keepNext/>
      <w:spacing w:line="280" w:lineRule="atLeast"/>
      <w:ind w:right="335"/>
      <w:outlineLvl w:val="4"/>
    </w:pPr>
    <w:rPr>
      <w:rFonts w:ascii="Arial" w:hAnsi="Arial"/>
      <w:b/>
      <w:i/>
      <w:sz w:val="22"/>
      <w:lang w:val="nl"/>
    </w:rPr>
  </w:style>
  <w:style w:type="paragraph" w:styleId="Kop6">
    <w:name w:val="heading 6"/>
    <w:basedOn w:val="Standaard"/>
    <w:next w:val="Standaard"/>
    <w:qFormat/>
    <w:pPr>
      <w:keepNext/>
      <w:spacing w:line="280" w:lineRule="atLeast"/>
      <w:ind w:right="335"/>
      <w:jc w:val="both"/>
      <w:outlineLvl w:val="5"/>
    </w:pPr>
    <w:rPr>
      <w:rFonts w:ascii="Arial" w:hAnsi="Arial"/>
      <w:i/>
      <w:sz w:val="22"/>
      <w:lang w:val="nl"/>
    </w:rPr>
  </w:style>
  <w:style w:type="paragraph" w:styleId="Kop7">
    <w:name w:val="heading 7"/>
    <w:basedOn w:val="Standaard"/>
    <w:next w:val="Standaard"/>
    <w:qFormat/>
    <w:pPr>
      <w:keepNext/>
      <w:spacing w:after="120"/>
      <w:outlineLvl w:val="6"/>
    </w:pPr>
    <w:rPr>
      <w:rFonts w:ascii="Arial" w:hAnsi="Arial"/>
      <w:sz w:val="28"/>
    </w:rPr>
  </w:style>
  <w:style w:type="paragraph" w:styleId="Kop8">
    <w:name w:val="heading 8"/>
    <w:basedOn w:val="Standaard"/>
    <w:next w:val="Standaard"/>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0" w:lineRule="atLeast"/>
      <w:ind w:right="335"/>
      <w:outlineLvl w:val="7"/>
    </w:pPr>
    <w:rPr>
      <w:rFonts w:ascii="Arial" w:hAnsi="Arial"/>
      <w:i/>
      <w:sz w:val="19"/>
      <w:lang w:val="nl"/>
    </w:rPr>
  </w:style>
  <w:style w:type="paragraph" w:styleId="Kop9">
    <w:name w:val="heading 9"/>
    <w:basedOn w:val="Standaard"/>
    <w:next w:val="Standaard"/>
    <w:qFormat/>
    <w:pPr>
      <w:keepNext/>
      <w:outlineLvl w:val="8"/>
    </w:pPr>
    <w:rPr>
      <w:rFonts w:ascii="Arial" w:hAnsi="Arial"/>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2">
    <w:name w:val="Body Text Indent 2"/>
    <w:basedOn w:val="Standaard"/>
    <w:pPr>
      <w:ind w:left="5529"/>
      <w:jc w:val="both"/>
    </w:pPr>
  </w:style>
  <w:style w:type="paragraph" w:styleId="Plattetekst">
    <w:name w:val="Body Text"/>
    <w:basedOn w:val="Standaard"/>
    <w:pPr>
      <w:jc w:val="both"/>
    </w:pPr>
  </w:style>
  <w:style w:type="paragraph" w:styleId="Plattetekstinspringen3">
    <w:name w:val="Body Text Indent 3"/>
    <w:basedOn w:val="Standaard"/>
    <w:pPr>
      <w:ind w:left="705"/>
    </w:pPr>
    <w:rPr>
      <w:b/>
    </w:rPr>
  </w:style>
  <w:style w:type="paragraph" w:styleId="Voetnoottekst">
    <w:name w:val="footnote text"/>
    <w:basedOn w:val="Standaard"/>
    <w:semiHidden/>
    <w:pPr>
      <w:spacing w:line="280" w:lineRule="atLeast"/>
      <w:ind w:right="335"/>
    </w:pPr>
    <w:rPr>
      <w:rFonts w:ascii="Arial" w:hAnsi="Arial"/>
      <w:lang w:val="nl"/>
    </w:rPr>
  </w:style>
  <w:style w:type="paragraph" w:customStyle="1" w:styleId="Plattetekst21">
    <w:name w:val="Platte tekst 21"/>
    <w:basedOn w:val="Standaard"/>
    <w:pPr>
      <w:spacing w:line="280" w:lineRule="atLeast"/>
      <w:ind w:right="335"/>
    </w:pPr>
    <w:rPr>
      <w:rFonts w:ascii="Arial" w:hAnsi="Arial"/>
      <w:sz w:val="22"/>
      <w:lang w:val="nl"/>
    </w:rPr>
  </w:style>
  <w:style w:type="paragraph" w:customStyle="1" w:styleId="Plattetekst31">
    <w:name w:val="Platte tekst 31"/>
    <w:basedOn w:val="Standaard"/>
    <w:pPr>
      <w:pBdr>
        <w:top w:val="single" w:sz="6" w:space="1" w:color="auto"/>
        <w:left w:val="single" w:sz="6" w:space="4" w:color="auto"/>
        <w:bottom w:val="single" w:sz="6" w:space="1" w:color="auto"/>
        <w:right w:val="single" w:sz="6" w:space="4" w:color="auto"/>
      </w:pBdr>
      <w:spacing w:line="280" w:lineRule="atLeast"/>
      <w:ind w:right="335"/>
    </w:pPr>
    <w:rPr>
      <w:rFonts w:ascii="Arial" w:hAnsi="Arial"/>
      <w:i/>
      <w:lang w:val="nl"/>
    </w:rPr>
  </w:style>
  <w:style w:type="character" w:customStyle="1" w:styleId="GevolgdeHyperlink1">
    <w:name w:val="GevolgdeHyperlink1"/>
    <w:rPr>
      <w:color w:val="800080"/>
      <w:u w:val="single"/>
    </w:rPr>
  </w:style>
  <w:style w:type="character" w:styleId="Paginanummer">
    <w:name w:val="page number"/>
    <w:basedOn w:val="Standaardalinea-lettertype"/>
  </w:style>
  <w:style w:type="character" w:customStyle="1" w:styleId="plattetekst0">
    <w:name w:val="platte tekst"/>
    <w:rPr>
      <w:rFonts w:ascii="Courier New" w:hAnsi="Courier New"/>
      <w:sz w:val="18"/>
    </w:rPr>
  </w:style>
  <w:style w:type="character" w:customStyle="1" w:styleId="tabtekst1">
    <w:name w:val="tabtekst 1"/>
    <w:rPr>
      <w:rFonts w:ascii="Courier New" w:hAnsi="Courier New"/>
      <w:sz w:val="18"/>
    </w:rPr>
  </w:style>
  <w:style w:type="character" w:customStyle="1" w:styleId="tabtekst2">
    <w:name w:val="tabtekst 2"/>
    <w:rPr>
      <w:rFonts w:ascii="Courier New" w:hAnsi="Courier New"/>
      <w:sz w:val="18"/>
    </w:rPr>
  </w:style>
  <w:style w:type="character" w:customStyle="1" w:styleId="tussenkop1">
    <w:name w:val="tussenkop 1"/>
    <w:rPr>
      <w:rFonts w:ascii="Courier New" w:hAnsi="Courier New"/>
      <w:sz w:val="18"/>
    </w:rPr>
  </w:style>
  <w:style w:type="character" w:customStyle="1" w:styleId="tussenkop2">
    <w:name w:val="tussenkop 2"/>
    <w:rPr>
      <w:rFonts w:ascii="Courier New" w:hAnsi="Courier New"/>
      <w:sz w:val="18"/>
    </w:rPr>
  </w:style>
  <w:style w:type="paragraph" w:styleId="Plattetekst2">
    <w:name w:val="Body Text 2"/>
    <w:basedOn w:val="Standaard"/>
    <w:pPr>
      <w:jc w:val="center"/>
    </w:pPr>
    <w:rPr>
      <w:rFonts w:ascii="Arial" w:hAnsi="Arial"/>
      <w:b/>
    </w:rPr>
  </w:style>
  <w:style w:type="paragraph" w:styleId="Plattetekst3">
    <w:name w:val="Body Text 3"/>
    <w:basedOn w:val="Standaard"/>
    <w:pPr>
      <w:jc w:val="center"/>
    </w:pPr>
    <w:rPr>
      <w:rFonts w:ascii="Arial" w:hAnsi="Arial"/>
      <w:i/>
      <w:spacing w:val="-2"/>
    </w:rPr>
  </w:style>
  <w:style w:type="paragraph" w:styleId="Ballontekst">
    <w:name w:val="Balloon Text"/>
    <w:basedOn w:val="Standaard"/>
    <w:semiHidden/>
    <w:rsid w:val="00B078B7"/>
    <w:rPr>
      <w:rFonts w:ascii="Tahoma" w:hAnsi="Tahoma" w:cs="Tahoma"/>
      <w:sz w:val="16"/>
      <w:szCs w:val="16"/>
    </w:rPr>
  </w:style>
  <w:style w:type="paragraph" w:styleId="Lijstalinea">
    <w:name w:val="List Paragraph"/>
    <w:basedOn w:val="Standaard"/>
    <w:uiPriority w:val="34"/>
    <w:qFormat/>
    <w:rsid w:val="00EF6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5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D2037D.0E83CE0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541</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RAAD 24 april 2002</vt:lpstr>
    </vt:vector>
  </TitlesOfParts>
  <Company> </Company>
  <LinksUpToDate>false</LinksUpToDate>
  <CharactersWithSpaces>3658</CharactersWithSpaces>
  <SharedDoc>false</SharedDoc>
  <HLinks>
    <vt:vector size="6" baseType="variant">
      <vt:variant>
        <vt:i4>2818123</vt:i4>
      </vt:variant>
      <vt:variant>
        <vt:i4>3531</vt:i4>
      </vt:variant>
      <vt:variant>
        <vt:i4>1025</vt:i4>
      </vt:variant>
      <vt:variant>
        <vt:i4>1</vt:i4>
      </vt:variant>
      <vt:variant>
        <vt:lpwstr>cid:image001.jpg@01D2037D.0E83CE00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 24 april 2002</dc:title>
  <dc:subject/>
  <dc:creator>LAM</dc:creator>
  <cp:keywords/>
  <cp:lastModifiedBy>Strop, Arco</cp:lastModifiedBy>
  <cp:revision>5</cp:revision>
  <cp:lastPrinted>2006-03-09T13:30:00Z</cp:lastPrinted>
  <dcterms:created xsi:type="dcterms:W3CDTF">2020-11-11T08:23:00Z</dcterms:created>
  <dcterms:modified xsi:type="dcterms:W3CDTF">2020-11-12T07:36:00Z</dcterms:modified>
</cp:coreProperties>
</file>