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17" w:rsidRPr="00736817" w:rsidRDefault="00736817" w:rsidP="00736817">
      <w:pPr>
        <w:outlineLvl w:val="0"/>
        <w:rPr>
          <w:rFonts w:ascii="Arial" w:hAnsi="Arial" w:cs="Arial"/>
          <w:b/>
        </w:rPr>
      </w:pPr>
      <w:r w:rsidRPr="00736817">
        <w:rPr>
          <w:rFonts w:ascii="Arial" w:hAnsi="Arial" w:cs="Arial"/>
          <w:b/>
        </w:rPr>
        <w:t>ChristenUnie</w:t>
      </w:r>
    </w:p>
    <w:p w:rsidR="00736817" w:rsidRPr="00736817" w:rsidRDefault="00736817" w:rsidP="00736817">
      <w:pPr>
        <w:rPr>
          <w:rFonts w:ascii="Arial" w:hAnsi="Arial" w:cs="Arial"/>
        </w:rPr>
      </w:pPr>
      <w:r w:rsidRPr="00736817">
        <w:rPr>
          <w:rFonts w:ascii="Arial" w:hAnsi="Arial" w:cs="Arial"/>
        </w:rPr>
        <w:br/>
      </w:r>
      <w:bookmarkStart w:id="0" w:name="_GoBack"/>
      <w:bookmarkEnd w:id="0"/>
      <w:r w:rsidRPr="00736817">
        <w:rPr>
          <w:rFonts w:ascii="Arial" w:hAnsi="Arial" w:cs="Arial"/>
        </w:rPr>
        <w:br/>
        <w:t>Voor ons ligt de programmabegroting 2022 met het meerjarenperspectief 2023-2025.</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Ik wil beginnen met een compliment uit te delen voor de keurige en duidelijke begroting die voor ons ligt.</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Bij het behandelen van de perspectiefnota 2022, tijdens de algemene beschouwingen is al duidelijk geworden waar de focus ligt:</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Die activiteiten van onze Samenlevingsagenda die in onze eigen directe invloedsfeer liggen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Waar we het verschil kunnen maken voor onze inwoners</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Kostenbeheersing en sturing op gemeenschappelijke regelingen en samenwerkingsverbanden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Het thema van de </w:t>
      </w:r>
      <w:proofErr w:type="spellStart"/>
      <w:r w:rsidRPr="00736817">
        <w:rPr>
          <w:rFonts w:ascii="Arial" w:hAnsi="Arial" w:cs="Arial"/>
        </w:rPr>
        <w:t>de</w:t>
      </w:r>
      <w:proofErr w:type="spellEnd"/>
      <w:r w:rsidRPr="00736817">
        <w:rPr>
          <w:rFonts w:ascii="Arial" w:hAnsi="Arial" w:cs="Arial"/>
        </w:rPr>
        <w:t xml:space="preserve"> </w:t>
      </w:r>
      <w:proofErr w:type="spellStart"/>
      <w:r w:rsidRPr="00736817">
        <w:rPr>
          <w:rFonts w:ascii="Arial" w:hAnsi="Arial" w:cs="Arial"/>
        </w:rPr>
        <w:t>ppn</w:t>
      </w:r>
      <w:proofErr w:type="spellEnd"/>
      <w:r w:rsidRPr="00736817">
        <w:rPr>
          <w:rFonts w:ascii="Arial" w:hAnsi="Arial" w:cs="Arial"/>
        </w:rPr>
        <w:t xml:space="preserve"> was: ‘Zo ver de polsstok reikt'. Een duidelijke boodschap omdat we te </w:t>
      </w:r>
      <w:r w:rsidRPr="00736817">
        <w:rPr>
          <w:rFonts w:ascii="Arial" w:hAnsi="Arial" w:cs="Arial"/>
        </w:rPr>
        <w:t>maken hebben met alsmaar stij</w:t>
      </w:r>
      <w:r w:rsidRPr="00736817">
        <w:rPr>
          <w:rFonts w:ascii="Arial" w:hAnsi="Arial" w:cs="Arial"/>
        </w:rPr>
        <w:t>gende kosten, vooral in het sociaal domein.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zijn nu enkele maanden verder en de zorgen zijn nog hetzelfde.</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Toch is er ook wat veranderd.</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Leningen zijn opnieuw afgesloten tegen een lage rente, waarbij de boete betaald is uit de opbrengsten van de verkopen van Eneco aandelen.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Ook zijn er extra middelen toegekend vanuit het rijk en is er ook de verwachting dat een nieuw kabinet dit ook zal continueren.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Dit is goed nieuws, want hierdoor is een sluitende begroting opgesteld waarbij ook nog ruimte is om zaken uit de zogenaamde </w:t>
      </w:r>
      <w:proofErr w:type="spellStart"/>
      <w:r w:rsidRPr="00736817">
        <w:rPr>
          <w:rFonts w:ascii="Arial" w:hAnsi="Arial" w:cs="Arial"/>
        </w:rPr>
        <w:t>B-lijst</w:t>
      </w:r>
      <w:proofErr w:type="spellEnd"/>
      <w:r w:rsidRPr="00736817">
        <w:rPr>
          <w:rFonts w:ascii="Arial" w:hAnsi="Arial" w:cs="Arial"/>
        </w:rPr>
        <w:t xml:space="preserve"> (=ambities opgevoerd in lopende coalitieperiode) en C-lijst (= gewenste extra ambities) te verwerken, met o.a. handhaving en uitbreiding jongerenwerk.</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hebben als het ware een langere polsstok en met de juiste aanloop en goed hanteren van deze polsstok moeten de doelen bereikt kunnen worden, maar dat gaat niet vanzelf.</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Zo zijn er ook minder inkomsten door het nieuwe woonplaatsbeginsel wat een zorgt voor een structurele vermindering van de inkomsten van € 0,3 mln.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Beweging naar voren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zijn bezig met plannen/uitvoering van preventie, vroeg signalering, beperken van wachttijden, het betrekken/inschakelen van hulp en ondersteuning uit het gehele sociale netwerk in het dorp. Ook de centrale ingang moet hier een rol in gaan spelen.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Samenwerken Groeiagenda loont</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zien zeker resultaten bij de regionale groeiagenda die pas weer is vastgesteld, maar we hebben als CU ook aandacht gevraagd voor de bereikbaarheid van bestaande wijken, goede veilige fietspaden, meer groen.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zijn als CU blij met de richting van de omgevingsvisie die wordt voorgesteld en door de meeste bewoners is gekozen die hebben gestemd, nl. “Fit en groen in de polder” en we hopen dan ook dat de gehele gemeenteraad dit advies zal volgen.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Het is daarom jammer dat het </w:t>
      </w:r>
      <w:proofErr w:type="spellStart"/>
      <w:r w:rsidRPr="00736817">
        <w:rPr>
          <w:rFonts w:ascii="Arial" w:hAnsi="Arial" w:cs="Arial"/>
        </w:rPr>
        <w:t>projekt</w:t>
      </w:r>
      <w:proofErr w:type="spellEnd"/>
      <w:r w:rsidRPr="00736817">
        <w:rPr>
          <w:rFonts w:ascii="Arial" w:hAnsi="Arial" w:cs="Arial"/>
        </w:rPr>
        <w:t xml:space="preserve"> operatie breeksteen in de 2e </w:t>
      </w:r>
      <w:proofErr w:type="spellStart"/>
      <w:r w:rsidRPr="00736817">
        <w:rPr>
          <w:rFonts w:ascii="Arial" w:hAnsi="Arial" w:cs="Arial"/>
        </w:rPr>
        <w:t>burap</w:t>
      </w:r>
      <w:proofErr w:type="spellEnd"/>
      <w:r w:rsidRPr="00736817">
        <w:rPr>
          <w:rFonts w:ascii="Arial" w:hAnsi="Arial" w:cs="Arial"/>
        </w:rPr>
        <w:t xml:space="preserve"> op rood staat.</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Algemene reserve</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Op pagina 10 van de begroting wordt voorgesteld om een deel van extra middelen van het rijk via de Algemene reserve te reserveren voor het begrotingsjaar 2025.</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lastRenderedPageBreak/>
        <w:t>De extra middelen van het Rijk in 2022, mogen voor 75% worden begroot in de vorm van een stelpost. In deze stelpost zit jaarlijks een afname, omdat de </w:t>
      </w:r>
      <w:r w:rsidRPr="00736817">
        <w:rPr>
          <w:rFonts w:ascii="Arial" w:hAnsi="Arial" w:cs="Arial"/>
          <w:b/>
          <w:bCs/>
        </w:rPr>
        <w:t>commissie van Wijzen</w:t>
      </w:r>
      <w:r w:rsidRPr="00736817">
        <w:rPr>
          <w:rFonts w:ascii="Arial" w:hAnsi="Arial" w:cs="Arial"/>
        </w:rPr>
        <w:t> uitgaat van lagere kosten op termijn door een hervormingsagenda.</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Hoewel wij zelf niet zo’n officiële commissie hebben in Alblasserdam verwachten wij toch juist dat door bijv. preventie aan de voorkant we de uitgaven in het sociaal domein omlaag kunnen brengen? Daar geloven we toch in?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Beter wonen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“Bij verschillende levensfasen, horen verschillende woonbehoeften. Wij vinden het belangrijk dat mensen van alle leeftijdscategorieën zich thuis voelen in Alblasserdam.</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Om voor iedereen die hier wil wonen, een plek te creëren, gaan we inzetten op het bouwen van (nieuwe)woningen die passen bij de behoeften van onze (nieuwe) inwoners”.</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Dit is iets wat we als CU kunnen onderschrijven. We missen wel het accent om de eigen inwoners voorrang te geven, zoals de laatste tijd vaak door de raad is voorgesteld.</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Kunnen we dit wel verwachten bij de Prestatieafspraken voor 2022 met Woonkracht10?</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Bij de effectindicator op pagina 36 staat bij het aantal nieuwbouwwoningen per jaar (hoe meer hoe beter), verdeeld naar diverse waardenklassen en leeftijdscategorie.</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Hoe staat dit punt t.o.v. Fit en groen in de polder, waar wordt genoemd dat woningbouw en bedrijvigheid minder belangrijk zijn dan vergroening? Kan de portefeuillehouder daar een reflectie op geven?</w:t>
      </w:r>
    </w:p>
    <w:p w:rsidR="00736817" w:rsidRPr="00736817" w:rsidRDefault="00736817" w:rsidP="00736817">
      <w:pPr>
        <w:pStyle w:val="Normaalweb"/>
        <w:spacing w:before="0" w:beforeAutospacing="0" w:after="0" w:afterAutospacing="0"/>
        <w:rPr>
          <w:rFonts w:ascii="Arial" w:hAnsi="Arial" w:cs="Arial"/>
          <w:lang w:eastAsia="en-US"/>
        </w:rPr>
      </w:pPr>
    </w:p>
    <w:p w:rsidR="00736817" w:rsidRPr="00736817" w:rsidRDefault="00736817" w:rsidP="00736817">
      <w:pPr>
        <w:pStyle w:val="Normaalweb"/>
        <w:spacing w:before="0" w:beforeAutospacing="0" w:after="0" w:afterAutospacing="0"/>
        <w:rPr>
          <w:rFonts w:ascii="Arial" w:hAnsi="Arial" w:cs="Arial"/>
          <w:b/>
          <w:lang w:eastAsia="en-US"/>
        </w:rPr>
      </w:pPr>
      <w:r w:rsidRPr="00736817">
        <w:rPr>
          <w:rFonts w:ascii="Arial" w:hAnsi="Arial" w:cs="Arial"/>
          <w:b/>
          <w:lang w:eastAsia="en-US"/>
        </w:rPr>
        <w:t>Sloop voor nieuwbouw (41)</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In overleg met Woonkracht 10 wordt bekeken of er projecten voor sloop/nieuwbouw in aanmerking komen. Wij vinden dat dit nog te weinig van de grond komt. In de 2e </w:t>
      </w:r>
      <w:proofErr w:type="spellStart"/>
      <w:r w:rsidRPr="00736817">
        <w:rPr>
          <w:rFonts w:ascii="Arial" w:hAnsi="Arial" w:cs="Arial"/>
        </w:rPr>
        <w:t>Burap</w:t>
      </w:r>
      <w:proofErr w:type="spellEnd"/>
      <w:r w:rsidRPr="00736817">
        <w:rPr>
          <w:rFonts w:ascii="Arial" w:hAnsi="Arial" w:cs="Arial"/>
        </w:rPr>
        <w:t xml:space="preserve"> staat deze ook op rood. Juist ook </w:t>
      </w:r>
      <w:proofErr w:type="spellStart"/>
      <w:r w:rsidRPr="00736817">
        <w:rPr>
          <w:rFonts w:ascii="Arial" w:hAnsi="Arial" w:cs="Arial"/>
        </w:rPr>
        <w:t>ivm</w:t>
      </w:r>
      <w:proofErr w:type="spellEnd"/>
      <w:r w:rsidRPr="00736817">
        <w:rPr>
          <w:rFonts w:ascii="Arial" w:hAnsi="Arial" w:cs="Arial"/>
        </w:rPr>
        <w:t xml:space="preserve"> de energietransitie en duurzaamheidsvraagstukken moet hier gauw mee begonnen worden.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Nu ik het heb over bouwen en slopen: Het is ons opgevallen dat de leges voor bouw- en sloopvergunningen hogere lasten hebben, dan baten (1501 tegenover 1130, blz. 41), dit is toch niet wat we afgesproken hebben? Dit zou toch kostendekkend zijn?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Dienstverlening en bestuur</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De CU is altijd al voor een eerlijke prijs geweest voor het rekenen van een begrafenis. De kosten voor het begraven worden steeds maar duurder. We begrijpen dan ook niet dat de baten op begraven en lijkbezorging 123.000 euro hoger zijn dan de lasten. (blz. 44)</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Onze inwoners betalen nu toch veel te veel? Ruim 30% Graag horen we dit goed zien en of dit gecorrigeerd kan worden? Alblasserdam staat op de 5e plaats van duurste gemeente voor begraven. Het is goed om in Alblasserdam te leven, maar… we moeten  wel uit die top 5!</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Beter bereikbaar</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Als CU vinden we dat de wegen er in Alblasserdam redelijk bijliggen, ook de fietspaden, met uitzondering van de bruggen, de bekleding zorgt voor veel ergernis.</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We zouden het wel een goede zaak vinden, als kruisingen dezelfde voorrangsregels krijgen, zeker als je een fietsvriendelijk dorp wilt zijn.</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In tegenstelling tot de wegen liggen diverse trottoirs er wel slecht bij. Juist voor de mensen die wat minder goed ter been zijn, is dit vaak letterlijk een struikelblok. </w:t>
      </w:r>
    </w:p>
    <w:p w:rsidR="00736817" w:rsidRPr="00736817" w:rsidRDefault="00736817" w:rsidP="00736817">
      <w:pPr>
        <w:pStyle w:val="Normaalweb"/>
        <w:spacing w:before="0" w:beforeAutospacing="0" w:after="0" w:afterAutospacing="0"/>
        <w:rPr>
          <w:rFonts w:ascii="Arial" w:hAnsi="Arial" w:cs="Arial"/>
        </w:rPr>
      </w:pPr>
    </w:p>
    <w:p w:rsidR="00736817" w:rsidRPr="00736817" w:rsidRDefault="00736817" w:rsidP="00736817">
      <w:pPr>
        <w:pStyle w:val="Normaalweb"/>
        <w:spacing w:before="0" w:beforeAutospacing="0" w:after="0" w:afterAutospacing="0"/>
        <w:rPr>
          <w:rFonts w:ascii="Arial" w:hAnsi="Arial" w:cs="Arial"/>
          <w:b/>
        </w:rPr>
      </w:pPr>
      <w:r w:rsidRPr="00736817">
        <w:rPr>
          <w:rFonts w:ascii="Arial" w:hAnsi="Arial" w:cs="Arial"/>
          <w:b/>
        </w:rPr>
        <w:t>Vandalisme</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Er is met name het laatste jaar veel vandalisme, alleen al de laatste week fietsenrekken die in de sloot worden gegooid, brandende wasbenzine bij de skatebaan, vuurwerkoverlast. Spreken we gewoon van baldadigheid of is hier meer aan de hand? Hoe staat dit </w:t>
      </w:r>
      <w:proofErr w:type="spellStart"/>
      <w:r w:rsidRPr="00736817">
        <w:rPr>
          <w:rFonts w:ascii="Arial" w:hAnsi="Arial" w:cs="Arial"/>
        </w:rPr>
        <w:t>tov</w:t>
      </w:r>
      <w:proofErr w:type="spellEnd"/>
      <w:r w:rsidRPr="00736817">
        <w:rPr>
          <w:rFonts w:ascii="Arial" w:hAnsi="Arial" w:cs="Arial"/>
        </w:rPr>
        <w:t xml:space="preserve"> het jongerenwerk?</w:t>
      </w:r>
    </w:p>
    <w:p w:rsidR="00736817" w:rsidRPr="00736817" w:rsidRDefault="00736817" w:rsidP="00736817">
      <w:pPr>
        <w:pStyle w:val="Normaalweb"/>
        <w:spacing w:before="0" w:beforeAutospacing="0" w:after="0" w:afterAutospacing="0"/>
        <w:rPr>
          <w:rFonts w:ascii="Arial" w:hAnsi="Arial" w:cs="Arial"/>
        </w:rPr>
      </w:pP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Onroerendezaakbelasting (OZB)</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Momenteel spreekt men over een inflatie van 4,5%, dus lijkt het wel of het college een vooruitziende blik heeft gehad. We zijn het als CU echter helemaal niet eens met deze 4,5%.</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Wat de CU, samen met de VVD al jaren een doorn in het oog is, is het heffen van precario belasting. Nu dit per 2022 wordt afgeschaft wordt er voorgesteld om dit deels op te vangen door de OZB met € 155.000 te verhogen. Hierdoor stijgt de OZB niet met 1,55%, maar met 4,5%.</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Wij zijn in principe tegen het totale bedrag van € 155.000 waar de OZB mee wordt verhoogd, maar willen voorstellen om hier € 55.000 niet van op de OZB te plaatsen, maar dit voor 2022 van het begrotingsoverschot af te halen. Dit betekent dat de OZB niet zal stijgen met 4,5%, maar met ongeveer 3,5 %. We hebben hier samen met de VVD een amendement voor opgesteld, die we willen indienen.</w:t>
      </w:r>
    </w:p>
    <w:p w:rsidR="00736817" w:rsidRPr="00736817" w:rsidRDefault="00736817" w:rsidP="00736817">
      <w:pPr>
        <w:pStyle w:val="Normaalweb"/>
        <w:spacing w:before="0" w:beforeAutospacing="0" w:after="0" w:afterAutospacing="0"/>
        <w:rPr>
          <w:rFonts w:ascii="Arial" w:hAnsi="Arial" w:cs="Arial"/>
        </w:rPr>
      </w:pP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b/>
          <w:bCs/>
        </w:rPr>
        <w:t>Participatie:</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We kijken uit naar de evaluatie van </w:t>
      </w:r>
      <w:proofErr w:type="spellStart"/>
      <w:r w:rsidRPr="00736817">
        <w:rPr>
          <w:rFonts w:ascii="Arial" w:hAnsi="Arial" w:cs="Arial"/>
        </w:rPr>
        <w:t>Smile</w:t>
      </w:r>
      <w:proofErr w:type="spellEnd"/>
      <w:r w:rsidRPr="00736817">
        <w:rPr>
          <w:rFonts w:ascii="Arial" w:hAnsi="Arial" w:cs="Arial"/>
        </w:rPr>
        <w:t xml:space="preserve"> en ook naar het leer/Werkbedrijf bij </w:t>
      </w:r>
      <w:proofErr w:type="spellStart"/>
      <w:r w:rsidRPr="00736817">
        <w:rPr>
          <w:rFonts w:ascii="Arial" w:hAnsi="Arial" w:cs="Arial"/>
        </w:rPr>
        <w:t>Nedstaal</w:t>
      </w:r>
      <w:proofErr w:type="spellEnd"/>
      <w:r w:rsidRPr="00736817">
        <w:rPr>
          <w:rFonts w:ascii="Arial" w:hAnsi="Arial" w:cs="Arial"/>
        </w:rPr>
        <w:t>. We vinden het als CU belangrijk dat mensen met een afstand tot de arbeidsmarkt dicht bij huis kunnen werken/aan de slag kunnen.</w:t>
      </w:r>
    </w:p>
    <w:p w:rsidR="00736817" w:rsidRPr="00736817" w:rsidRDefault="00736817" w:rsidP="00736817">
      <w:pPr>
        <w:pStyle w:val="Normaalweb"/>
        <w:spacing w:before="0" w:beforeAutospacing="0" w:after="0" w:afterAutospacing="0"/>
        <w:rPr>
          <w:rFonts w:ascii="Arial" w:hAnsi="Arial" w:cs="Arial"/>
        </w:rPr>
      </w:pPr>
    </w:p>
    <w:p w:rsidR="00736817" w:rsidRPr="00736817" w:rsidRDefault="00736817" w:rsidP="00736817">
      <w:pPr>
        <w:pStyle w:val="Normaalweb"/>
        <w:spacing w:before="0" w:beforeAutospacing="0" w:after="0" w:afterAutospacing="0"/>
        <w:rPr>
          <w:rFonts w:ascii="Arial" w:hAnsi="Arial" w:cs="Arial"/>
          <w:b/>
        </w:rPr>
      </w:pPr>
      <w:r w:rsidRPr="00736817">
        <w:rPr>
          <w:rFonts w:ascii="Arial" w:hAnsi="Arial" w:cs="Arial"/>
          <w:b/>
        </w:rPr>
        <w:t>Mantelzorg</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 xml:space="preserve">November is de maand van de mantelzorg. Ook als CU spreken we de waardering uit voor alle mantelzorgers. Toen ik op de website van de gemeente hier naar zocht, kreeg ik informatie uit 2018, niet zo up </w:t>
      </w:r>
      <w:proofErr w:type="spellStart"/>
      <w:r w:rsidRPr="00736817">
        <w:rPr>
          <w:rFonts w:ascii="Arial" w:hAnsi="Arial" w:cs="Arial"/>
        </w:rPr>
        <w:t>to</w:t>
      </w:r>
      <w:proofErr w:type="spellEnd"/>
      <w:r w:rsidRPr="00736817">
        <w:rPr>
          <w:rFonts w:ascii="Arial" w:hAnsi="Arial" w:cs="Arial"/>
        </w:rPr>
        <w:t xml:space="preserve"> date dus. Gelukkig kwam ik op de site van de SWA wel verder.</w:t>
      </w: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Fijn dat er zo’n mooi programma is samengesteld met ook oog voor de jonge mantelzorger.</w:t>
      </w:r>
    </w:p>
    <w:p w:rsidR="00736817" w:rsidRPr="00736817" w:rsidRDefault="00736817" w:rsidP="00736817">
      <w:pPr>
        <w:pStyle w:val="Normaalweb"/>
        <w:spacing w:before="0" w:beforeAutospacing="0" w:after="0" w:afterAutospacing="0"/>
        <w:rPr>
          <w:rFonts w:ascii="Arial" w:hAnsi="Arial" w:cs="Arial"/>
        </w:rPr>
      </w:pPr>
    </w:p>
    <w:p w:rsidR="00736817" w:rsidRPr="00736817" w:rsidRDefault="00736817" w:rsidP="00736817">
      <w:pPr>
        <w:pStyle w:val="Normaalweb"/>
        <w:spacing w:before="0" w:beforeAutospacing="0" w:after="0" w:afterAutospacing="0"/>
        <w:rPr>
          <w:rFonts w:ascii="Arial" w:hAnsi="Arial" w:cs="Arial"/>
        </w:rPr>
      </w:pPr>
      <w:r w:rsidRPr="00736817">
        <w:rPr>
          <w:rFonts w:ascii="Arial" w:hAnsi="Arial" w:cs="Arial"/>
        </w:rPr>
        <w:t>Tenslotte wensen wij het college Gods zegen toe bij de uitvoering van de begroting.</w:t>
      </w:r>
    </w:p>
    <w:p w:rsidR="00ED67AB" w:rsidRPr="00736817" w:rsidRDefault="00ED67AB">
      <w:pPr>
        <w:rPr>
          <w:rFonts w:ascii="Arial" w:hAnsi="Arial" w:cs="Arial"/>
        </w:rPr>
      </w:pPr>
    </w:p>
    <w:sectPr w:rsidR="00ED67AB" w:rsidRPr="00736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17"/>
    <w:rsid w:val="00736817"/>
    <w:rsid w:val="00ED6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DD5B"/>
  <w15:chartTrackingRefBased/>
  <w15:docId w15:val="{63063503-C9CD-4BC5-8306-21848A57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681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36817"/>
    <w:rPr>
      <w:color w:val="0000FF"/>
      <w:u w:val="single"/>
    </w:rPr>
  </w:style>
  <w:style w:type="paragraph" w:styleId="Normaalweb">
    <w:name w:val="Normal (Web)"/>
    <w:basedOn w:val="Standaard"/>
    <w:uiPriority w:val="99"/>
    <w:semiHidden/>
    <w:unhideWhenUsed/>
    <w:rsid w:val="007368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6428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Bode-Huizer, AM (Anneke)</dc:creator>
  <cp:keywords/>
  <dc:description/>
  <cp:lastModifiedBy>Bode-Huizer, AM (Anneke)</cp:lastModifiedBy>
  <cp:revision>1</cp:revision>
  <dcterms:created xsi:type="dcterms:W3CDTF">2021-11-09T21:50:00Z</dcterms:created>
  <dcterms:modified xsi:type="dcterms:W3CDTF">2021-11-09T21:53:00Z</dcterms:modified>
</cp:coreProperties>
</file>